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E6" w:rsidRDefault="00AF07E6" w:rsidP="00AF07E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4CFA25D3" wp14:editId="3389F87A">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00" w:lineRule="exact"/>
        <w:rPr>
          <w:rFonts w:ascii="Times New Roman" w:eastAsia="Times New Roman" w:hAnsi="Times New Roman"/>
          <w:sz w:val="24"/>
        </w:rPr>
      </w:pPr>
    </w:p>
    <w:p w:rsidR="00AF07E6" w:rsidRDefault="00AF07E6" w:rsidP="00AF07E6">
      <w:pPr>
        <w:spacing w:line="252" w:lineRule="exact"/>
        <w:rPr>
          <w:rFonts w:ascii="Times New Roman" w:eastAsia="Times New Roman" w:hAnsi="Times New Roman"/>
          <w:sz w:val="24"/>
        </w:rPr>
      </w:pPr>
    </w:p>
    <w:p w:rsidR="00AF07E6" w:rsidRDefault="00AF07E6" w:rsidP="00AF07E6">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AF07E6" w:rsidRDefault="00AF07E6" w:rsidP="00AF07E6">
      <w:pPr>
        <w:spacing w:line="234" w:lineRule="auto"/>
        <w:ind w:left="6440"/>
        <w:jc w:val="center"/>
        <w:rPr>
          <w:rFonts w:ascii="Sylfaen" w:eastAsia="Sylfaen" w:hAnsi="Sylfaen"/>
          <w:b/>
          <w:sz w:val="44"/>
        </w:rPr>
      </w:pPr>
      <w:r>
        <w:rPr>
          <w:rFonts w:ascii="Sylfaen" w:eastAsia="Sylfaen" w:hAnsi="Sylfaen"/>
          <w:b/>
          <w:sz w:val="44"/>
        </w:rPr>
        <w:t>კატალოგი</w:t>
      </w:r>
    </w:p>
    <w:p w:rsidR="00AF07E6" w:rsidRDefault="00AF07E6" w:rsidP="00AF07E6">
      <w:pPr>
        <w:spacing w:line="197" w:lineRule="auto"/>
        <w:jc w:val="right"/>
        <w:rPr>
          <w:sz w:val="22"/>
        </w:rPr>
      </w:pPr>
      <w:r>
        <w:rPr>
          <w:sz w:val="22"/>
        </w:rPr>
        <w:t>1</w:t>
      </w:r>
    </w:p>
    <w:p w:rsidR="00AF07E6" w:rsidRDefault="00AF07E6" w:rsidP="00AF07E6">
      <w:pPr>
        <w:spacing w:line="197" w:lineRule="auto"/>
        <w:jc w:val="right"/>
        <w:rPr>
          <w:sz w:val="22"/>
        </w:rPr>
        <w:sectPr w:rsidR="00AF07E6">
          <w:pgSz w:w="12240" w:h="15840"/>
          <w:pgMar w:top="1440" w:right="340" w:bottom="432" w:left="1440" w:header="0" w:footer="0" w:gutter="0"/>
          <w:cols w:space="0" w:equalWidth="0">
            <w:col w:w="10460"/>
          </w:cols>
          <w:docGrid w:linePitch="360"/>
        </w:sectPr>
      </w:pPr>
    </w:p>
    <w:p w:rsidR="00AF07E6" w:rsidRDefault="00AF07E6" w:rsidP="00AF07E6">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4F0E3E94" wp14:editId="7083A0EF">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09" w:lineRule="exact"/>
        <w:rPr>
          <w:rFonts w:ascii="Times New Roman" w:eastAsia="Times New Roman" w:hAnsi="Times New Roman"/>
        </w:rPr>
      </w:pPr>
    </w:p>
    <w:p w:rsidR="00AF07E6" w:rsidRDefault="00AF07E6" w:rsidP="00AF07E6">
      <w:pPr>
        <w:spacing w:line="0" w:lineRule="atLeast"/>
        <w:ind w:left="4720"/>
        <w:rPr>
          <w:rFonts w:ascii="Sylfaen" w:eastAsia="Sylfaen" w:hAnsi="Sylfaen"/>
          <w:sz w:val="24"/>
        </w:rPr>
      </w:pPr>
      <w:r>
        <w:rPr>
          <w:rFonts w:ascii="Sylfaen" w:eastAsia="Sylfaen" w:hAnsi="Sylfaen"/>
          <w:sz w:val="24"/>
        </w:rPr>
        <w:t>მოგესალმებით,</w:t>
      </w:r>
    </w:p>
    <w:p w:rsidR="00AF07E6" w:rsidRDefault="00AF07E6" w:rsidP="00AF07E6">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04C1E39E" wp14:editId="1D45E25E">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168" w:lineRule="exact"/>
        <w:rPr>
          <w:rFonts w:ascii="Times New Roman" w:eastAsia="Times New Roman" w:hAnsi="Times New Roman"/>
        </w:rPr>
      </w:pPr>
    </w:p>
    <w:p w:rsidR="00AF07E6" w:rsidRDefault="00AF07E6" w:rsidP="00AF07E6">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AF07E6" w:rsidRDefault="00AF07E6" w:rsidP="00AF07E6">
      <w:pPr>
        <w:spacing w:line="98" w:lineRule="exact"/>
        <w:rPr>
          <w:rFonts w:ascii="Times New Roman" w:eastAsia="Times New Roman" w:hAnsi="Times New Roman"/>
        </w:rPr>
      </w:pPr>
    </w:p>
    <w:p w:rsidR="00AF07E6" w:rsidRDefault="00AF07E6" w:rsidP="00AF07E6">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AF07E6" w:rsidRDefault="00AF07E6" w:rsidP="00AF07E6">
      <w:pPr>
        <w:spacing w:line="192" w:lineRule="exact"/>
        <w:rPr>
          <w:rFonts w:ascii="Times New Roman" w:eastAsia="Times New Roman" w:hAnsi="Times New Roman"/>
        </w:rPr>
      </w:pPr>
    </w:p>
    <w:p w:rsidR="00AF07E6" w:rsidRDefault="00AF07E6" w:rsidP="00AF07E6">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AF07E6" w:rsidRDefault="00AF07E6" w:rsidP="00AF07E6">
      <w:pPr>
        <w:spacing w:line="99" w:lineRule="exact"/>
        <w:rPr>
          <w:rFonts w:ascii="Times New Roman" w:eastAsia="Times New Roman" w:hAnsi="Times New Roman"/>
        </w:rPr>
      </w:pPr>
    </w:p>
    <w:p w:rsidR="00AF07E6" w:rsidRDefault="00AF07E6" w:rsidP="00AF07E6">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AF07E6" w:rsidRDefault="00AF07E6" w:rsidP="00AF07E6">
      <w:pPr>
        <w:spacing w:line="261" w:lineRule="exact"/>
        <w:rPr>
          <w:rFonts w:ascii="Times New Roman" w:eastAsia="Times New Roman" w:hAnsi="Times New Roman"/>
        </w:rPr>
      </w:pPr>
    </w:p>
    <w:p w:rsidR="00AF07E6" w:rsidRDefault="00AF07E6" w:rsidP="00AF07E6">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AF07E6" w:rsidRDefault="00AF07E6" w:rsidP="00AF07E6">
      <w:pPr>
        <w:spacing w:line="261" w:lineRule="exact"/>
        <w:rPr>
          <w:rFonts w:ascii="Times New Roman" w:eastAsia="Times New Roman" w:hAnsi="Times New Roman"/>
        </w:rPr>
      </w:pPr>
    </w:p>
    <w:p w:rsidR="00AF07E6" w:rsidRDefault="00AF07E6" w:rsidP="00AF07E6">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AF07E6" w:rsidRDefault="00AF07E6" w:rsidP="00AF07E6">
      <w:pPr>
        <w:spacing w:line="261" w:lineRule="exact"/>
        <w:rPr>
          <w:rFonts w:ascii="Times New Roman" w:eastAsia="Times New Roman" w:hAnsi="Times New Roman"/>
        </w:rPr>
      </w:pPr>
    </w:p>
    <w:p w:rsidR="00AF07E6" w:rsidRDefault="00AF07E6" w:rsidP="00AF07E6">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AF07E6" w:rsidRDefault="00AF07E6" w:rsidP="00AF07E6">
      <w:pPr>
        <w:spacing w:line="260" w:lineRule="exact"/>
        <w:rPr>
          <w:rFonts w:ascii="Times New Roman" w:eastAsia="Times New Roman" w:hAnsi="Times New Roman"/>
        </w:rPr>
      </w:pPr>
    </w:p>
    <w:p w:rsidR="00AF07E6" w:rsidRDefault="00AF07E6" w:rsidP="00AF07E6">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87"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57" w:lineRule="exact"/>
        <w:rPr>
          <w:rFonts w:ascii="Times New Roman" w:eastAsia="Times New Roman" w:hAnsi="Times New Roman"/>
        </w:rPr>
      </w:pPr>
    </w:p>
    <w:p w:rsidR="00AF07E6" w:rsidRDefault="00AF07E6" w:rsidP="00AF07E6">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AF07E6" w:rsidRDefault="00AF07E6" w:rsidP="00AF07E6">
      <w:pPr>
        <w:spacing w:line="183" w:lineRule="exact"/>
        <w:rPr>
          <w:rFonts w:ascii="Times New Roman" w:eastAsia="Times New Roman" w:hAnsi="Times New Roman"/>
        </w:rPr>
      </w:pPr>
    </w:p>
    <w:p w:rsidR="00AF07E6" w:rsidRDefault="00AF07E6" w:rsidP="00AF07E6">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65" w:lineRule="exact"/>
        <w:rPr>
          <w:rFonts w:ascii="Times New Roman" w:eastAsia="Times New Roman" w:hAnsi="Times New Roman"/>
        </w:rPr>
      </w:pPr>
    </w:p>
    <w:p w:rsidR="00AF07E6" w:rsidRDefault="00AF07E6" w:rsidP="00AF07E6">
      <w:pPr>
        <w:spacing w:line="0" w:lineRule="atLeast"/>
        <w:ind w:left="10860"/>
        <w:rPr>
          <w:sz w:val="22"/>
        </w:rPr>
      </w:pPr>
      <w:r>
        <w:rPr>
          <w:sz w:val="22"/>
        </w:rPr>
        <w:t>3</w:t>
      </w:r>
    </w:p>
    <w:p w:rsidR="00AF07E6" w:rsidRDefault="00AF07E6" w:rsidP="00AF07E6">
      <w:pPr>
        <w:spacing w:line="0" w:lineRule="atLeast"/>
        <w:ind w:left="10860"/>
        <w:rPr>
          <w:sz w:val="22"/>
        </w:rPr>
        <w:sectPr w:rsidR="00AF07E6">
          <w:pgSz w:w="12240" w:h="15840"/>
          <w:pgMar w:top="619" w:right="620" w:bottom="431" w:left="640" w:header="0" w:footer="0" w:gutter="0"/>
          <w:cols w:space="0" w:equalWidth="0">
            <w:col w:w="10980"/>
          </w:cols>
          <w:docGrid w:linePitch="360"/>
        </w:sectPr>
      </w:pPr>
    </w:p>
    <w:p w:rsidR="00AF07E6" w:rsidRDefault="00AF07E6" w:rsidP="00AF07E6">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1D09EBF2" wp14:editId="20AD5472">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348D4F5D" wp14:editId="2C2A743C">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 w:lineRule="exact"/>
        <w:rPr>
          <w:rFonts w:ascii="Times New Roman" w:eastAsia="Times New Roman" w:hAnsi="Times New Roman"/>
        </w:rPr>
        <w:sectPr w:rsidR="00AF07E6">
          <w:pgSz w:w="12240" w:h="15840"/>
          <w:pgMar w:top="318" w:right="620" w:bottom="431" w:left="1020" w:header="0" w:footer="0" w:gutter="0"/>
          <w:cols w:space="0" w:equalWidth="0">
            <w:col w:w="10600"/>
          </w:cols>
          <w:docGrid w:linePitch="360"/>
        </w:sect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50" w:lineRule="exact"/>
        <w:rPr>
          <w:rFonts w:ascii="Times New Roman" w:eastAsia="Times New Roman" w:hAnsi="Times New Roman"/>
        </w:rPr>
      </w:pPr>
    </w:p>
    <w:p w:rsidR="00AF07E6" w:rsidRDefault="00AF07E6" w:rsidP="00AF07E6">
      <w:pPr>
        <w:spacing w:line="0" w:lineRule="atLeast"/>
        <w:ind w:left="10480"/>
        <w:rPr>
          <w:sz w:val="22"/>
        </w:rPr>
      </w:pPr>
      <w:r>
        <w:rPr>
          <w:sz w:val="22"/>
        </w:rPr>
        <w:t>4</w:t>
      </w:r>
    </w:p>
    <w:p w:rsidR="00AF07E6" w:rsidRDefault="00AF07E6" w:rsidP="00AF07E6">
      <w:pPr>
        <w:spacing w:line="0" w:lineRule="atLeast"/>
        <w:ind w:left="10480"/>
        <w:rPr>
          <w:sz w:val="22"/>
        </w:rPr>
        <w:sectPr w:rsidR="00AF07E6">
          <w:type w:val="continuous"/>
          <w:pgSz w:w="12240" w:h="15840"/>
          <w:pgMar w:top="318" w:right="620" w:bottom="431" w:left="1020" w:header="0" w:footer="0" w:gutter="0"/>
          <w:cols w:space="0" w:equalWidth="0">
            <w:col w:w="10600"/>
          </w:cols>
          <w:docGrid w:linePitch="360"/>
        </w:sectPr>
      </w:pPr>
    </w:p>
    <w:p w:rsidR="00AF07E6" w:rsidRDefault="00AF07E6" w:rsidP="00AF07E6">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73B9E647" wp14:editId="3DC432BF">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AF07E6" w:rsidRDefault="00AF07E6" w:rsidP="00AF07E6">
      <w:pPr>
        <w:spacing w:line="236" w:lineRule="exact"/>
        <w:rPr>
          <w:rFonts w:ascii="Times New Roman" w:eastAsia="Times New Roman" w:hAnsi="Times New Roman"/>
        </w:rPr>
      </w:pPr>
    </w:p>
    <w:p w:rsidR="00AF07E6" w:rsidRDefault="00AF07E6" w:rsidP="00AF07E6">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AF07E6" w:rsidRDefault="00AF07E6" w:rsidP="00AF07E6">
      <w:pPr>
        <w:spacing w:line="176" w:lineRule="exact"/>
        <w:rPr>
          <w:rFonts w:ascii="Times New Roman" w:eastAsia="Times New Roman" w:hAnsi="Times New Roman"/>
        </w:rPr>
      </w:pPr>
    </w:p>
    <w:p w:rsidR="00AF07E6" w:rsidRDefault="00AF07E6" w:rsidP="00AF07E6">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48" w:lineRule="exact"/>
        <w:rPr>
          <w:rFonts w:ascii="Times New Roman" w:eastAsia="Times New Roman" w:hAnsi="Times New Roman"/>
        </w:rPr>
      </w:pPr>
    </w:p>
    <w:p w:rsidR="00AF07E6" w:rsidRDefault="00AF07E6" w:rsidP="00AF07E6">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AF07E6" w:rsidRDefault="00AF07E6" w:rsidP="00AF07E6">
      <w:pPr>
        <w:spacing w:line="1" w:lineRule="exact"/>
        <w:rPr>
          <w:rFonts w:ascii="Times New Roman" w:eastAsia="Times New Roman" w:hAnsi="Times New Roman"/>
        </w:rPr>
      </w:pPr>
    </w:p>
    <w:p w:rsidR="00AF07E6" w:rsidRDefault="00AF07E6" w:rsidP="00AF07E6">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AF07E6" w:rsidRDefault="00AF07E6" w:rsidP="00AF07E6">
      <w:pPr>
        <w:spacing w:line="1" w:lineRule="exact"/>
        <w:rPr>
          <w:rFonts w:ascii="Times New Roman" w:eastAsia="Times New Roman" w:hAnsi="Times New Roman"/>
        </w:rPr>
      </w:pPr>
    </w:p>
    <w:p w:rsidR="00AF07E6" w:rsidRDefault="00AF07E6" w:rsidP="00AF07E6">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AF07E6" w:rsidRDefault="00AF07E6" w:rsidP="00AF07E6">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AF07E6" w:rsidRDefault="00AF07E6" w:rsidP="00AF07E6">
      <w:pPr>
        <w:spacing w:line="1" w:lineRule="exact"/>
        <w:rPr>
          <w:rFonts w:ascii="Times New Roman" w:eastAsia="Times New Roman" w:hAnsi="Times New Roman"/>
        </w:rPr>
      </w:pPr>
    </w:p>
    <w:p w:rsidR="00AF07E6" w:rsidRDefault="00AF07E6" w:rsidP="00AF07E6">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AF07E6" w:rsidRDefault="00AF07E6" w:rsidP="00AF07E6">
      <w:pPr>
        <w:spacing w:line="55" w:lineRule="exact"/>
        <w:rPr>
          <w:rFonts w:ascii="Times New Roman" w:eastAsia="Times New Roman" w:hAnsi="Times New Roman"/>
        </w:rPr>
      </w:pPr>
    </w:p>
    <w:p w:rsidR="00AF07E6" w:rsidRDefault="00AF07E6" w:rsidP="00AF07E6">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AF07E6" w:rsidRDefault="00AF07E6" w:rsidP="00AF07E6">
      <w:pPr>
        <w:spacing w:line="28" w:lineRule="exact"/>
        <w:rPr>
          <w:rFonts w:ascii="Times New Roman" w:eastAsia="Times New Roman" w:hAnsi="Times New Roman"/>
        </w:rPr>
      </w:pPr>
    </w:p>
    <w:p w:rsidR="00AF07E6" w:rsidRDefault="00AF07E6" w:rsidP="00AF07E6">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AF07E6" w:rsidRDefault="00AF07E6" w:rsidP="00AF07E6">
      <w:pPr>
        <w:spacing w:line="31" w:lineRule="exact"/>
        <w:rPr>
          <w:rFonts w:ascii="Times New Roman" w:eastAsia="Times New Roman" w:hAnsi="Times New Roman"/>
        </w:rPr>
      </w:pPr>
    </w:p>
    <w:p w:rsidR="00AF07E6" w:rsidRDefault="00AF07E6" w:rsidP="00AF07E6">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AF07E6" w:rsidRDefault="00AF07E6" w:rsidP="00AF07E6">
      <w:pPr>
        <w:spacing w:line="31" w:lineRule="exact"/>
        <w:rPr>
          <w:rFonts w:ascii="Times New Roman" w:eastAsia="Times New Roman" w:hAnsi="Times New Roman"/>
        </w:rPr>
      </w:pPr>
    </w:p>
    <w:p w:rsidR="00AF07E6" w:rsidRDefault="00AF07E6" w:rsidP="00AF07E6">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97" w:lineRule="exact"/>
        <w:rPr>
          <w:rFonts w:ascii="Times New Roman" w:eastAsia="Times New Roman" w:hAnsi="Times New Roman"/>
        </w:rPr>
      </w:pPr>
    </w:p>
    <w:p w:rsidR="00AF07E6" w:rsidRDefault="00AF07E6" w:rsidP="00AF07E6">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AF07E6" w:rsidRDefault="00AF07E6" w:rsidP="00AF07E6">
      <w:pPr>
        <w:spacing w:line="69" w:lineRule="exact"/>
        <w:rPr>
          <w:rFonts w:ascii="Times New Roman" w:eastAsia="Times New Roman" w:hAnsi="Times New Roman"/>
        </w:rPr>
      </w:pPr>
    </w:p>
    <w:p w:rsidR="00AF07E6" w:rsidRDefault="00AF07E6" w:rsidP="00AF07E6">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AF07E6" w:rsidRDefault="00AF07E6" w:rsidP="00AF07E6">
      <w:pPr>
        <w:spacing w:line="67" w:lineRule="exact"/>
        <w:rPr>
          <w:rFonts w:ascii="Times New Roman" w:eastAsia="Times New Roman" w:hAnsi="Times New Roman"/>
        </w:rPr>
      </w:pPr>
    </w:p>
    <w:p w:rsidR="00AF07E6" w:rsidRDefault="00AF07E6" w:rsidP="00AF07E6">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AF07E6" w:rsidRDefault="00AF07E6" w:rsidP="00AF07E6">
      <w:pPr>
        <w:spacing w:line="233" w:lineRule="exact"/>
        <w:rPr>
          <w:rFonts w:ascii="Times New Roman" w:eastAsia="Times New Roman" w:hAnsi="Times New Roman"/>
        </w:rPr>
      </w:pPr>
    </w:p>
    <w:p w:rsidR="00AF07E6" w:rsidRDefault="00AF07E6" w:rsidP="00AF07E6">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AF07E6" w:rsidRDefault="00AF07E6" w:rsidP="00AF07E6">
      <w:pPr>
        <w:spacing w:line="178" w:lineRule="exact"/>
        <w:rPr>
          <w:rFonts w:ascii="Times New Roman" w:eastAsia="Times New Roman" w:hAnsi="Times New Roman"/>
        </w:rPr>
      </w:pPr>
    </w:p>
    <w:p w:rsidR="00AF07E6" w:rsidRDefault="00AF07E6" w:rsidP="00AF07E6">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95" w:lineRule="exact"/>
        <w:rPr>
          <w:rFonts w:ascii="Times New Roman" w:eastAsia="Times New Roman" w:hAnsi="Times New Roman"/>
        </w:rPr>
      </w:pPr>
    </w:p>
    <w:p w:rsidR="00AF07E6" w:rsidRDefault="00AF07E6" w:rsidP="00AF07E6">
      <w:pPr>
        <w:spacing w:line="0" w:lineRule="atLeast"/>
        <w:ind w:left="10060"/>
        <w:rPr>
          <w:sz w:val="22"/>
        </w:rPr>
      </w:pPr>
      <w:r>
        <w:rPr>
          <w:sz w:val="22"/>
        </w:rPr>
        <w:t>5</w:t>
      </w:r>
    </w:p>
    <w:p w:rsidR="00AF07E6" w:rsidRDefault="00AF07E6" w:rsidP="00AF07E6">
      <w:pPr>
        <w:spacing w:line="0" w:lineRule="atLeast"/>
        <w:ind w:left="10060"/>
        <w:rPr>
          <w:sz w:val="22"/>
        </w:rPr>
        <w:sectPr w:rsidR="00AF07E6">
          <w:pgSz w:w="12240" w:h="15840"/>
          <w:pgMar w:top="916" w:right="600" w:bottom="431" w:left="1440" w:header="0" w:footer="0" w:gutter="0"/>
          <w:cols w:space="0" w:equalWidth="0">
            <w:col w:w="10200"/>
          </w:cols>
          <w:docGrid w:linePitch="360"/>
        </w:sectPr>
      </w:pPr>
    </w:p>
    <w:p w:rsidR="00AF07E6" w:rsidRDefault="00AF07E6" w:rsidP="00AF07E6">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2ADB9418" wp14:editId="44CD13DE">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320" w:lineRule="exact"/>
        <w:rPr>
          <w:rFonts w:ascii="Times New Roman" w:eastAsia="Times New Roman" w:hAnsi="Times New Roman"/>
        </w:rPr>
      </w:pPr>
    </w:p>
    <w:p w:rsidR="00AF07E6" w:rsidRDefault="00AF07E6" w:rsidP="00AF07E6">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AF07E6" w:rsidRDefault="00AF07E6" w:rsidP="00AF07E6">
      <w:pPr>
        <w:spacing w:line="181" w:lineRule="exact"/>
        <w:rPr>
          <w:rFonts w:ascii="Times New Roman" w:eastAsia="Times New Roman" w:hAnsi="Times New Roman"/>
        </w:rPr>
      </w:pPr>
    </w:p>
    <w:p w:rsidR="00AF07E6" w:rsidRDefault="00AF07E6" w:rsidP="00AF07E6">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0A7FF981" wp14:editId="6A9372C6">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20" w:lineRule="exact"/>
        <w:rPr>
          <w:rFonts w:ascii="Times New Roman" w:eastAsia="Times New Roman" w:hAnsi="Times New Roman"/>
        </w:rPr>
      </w:pPr>
    </w:p>
    <w:p w:rsidR="00AF07E6" w:rsidRDefault="00AF07E6" w:rsidP="00AF07E6">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AF07E6" w:rsidRDefault="00AF07E6" w:rsidP="00AF07E6">
      <w:pPr>
        <w:spacing w:line="87" w:lineRule="exact"/>
        <w:rPr>
          <w:rFonts w:ascii="Times New Roman" w:eastAsia="Times New Roman" w:hAnsi="Times New Roman"/>
        </w:rPr>
      </w:pPr>
    </w:p>
    <w:p w:rsidR="00AF07E6" w:rsidRDefault="00AF07E6" w:rsidP="00AF07E6">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AF07E6" w:rsidRDefault="00AF07E6" w:rsidP="00AF07E6">
      <w:pPr>
        <w:spacing w:line="253" w:lineRule="exact"/>
        <w:rPr>
          <w:rFonts w:ascii="Times New Roman" w:eastAsia="Times New Roman" w:hAnsi="Times New Roman"/>
        </w:rPr>
      </w:pPr>
    </w:p>
    <w:p w:rsidR="00AF07E6" w:rsidRDefault="00AF07E6" w:rsidP="00AF07E6">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AF07E6" w:rsidRDefault="00AF07E6" w:rsidP="00AF07E6">
      <w:pPr>
        <w:spacing w:line="199" w:lineRule="exact"/>
        <w:rPr>
          <w:rFonts w:ascii="Times New Roman" w:eastAsia="Times New Roman" w:hAnsi="Times New Roman"/>
        </w:rPr>
      </w:pPr>
    </w:p>
    <w:p w:rsidR="00AF07E6" w:rsidRDefault="00AF07E6" w:rsidP="00AF07E6">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35A6F683" wp14:editId="614BDE99">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1" w:lineRule="exact"/>
        <w:rPr>
          <w:rFonts w:ascii="Times New Roman" w:eastAsia="Times New Roman" w:hAnsi="Times New Roman"/>
        </w:rPr>
      </w:pPr>
    </w:p>
    <w:p w:rsidR="00AF07E6" w:rsidRDefault="00AF07E6" w:rsidP="00AF07E6">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AF07E6" w:rsidRDefault="00AF07E6" w:rsidP="00AF07E6">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36A779B6" wp14:editId="51F504B2">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165" w:lineRule="exact"/>
        <w:rPr>
          <w:rFonts w:ascii="Times New Roman" w:eastAsia="Times New Roman" w:hAnsi="Times New Roman"/>
        </w:rPr>
      </w:pPr>
    </w:p>
    <w:p w:rsidR="00AF07E6" w:rsidRDefault="00AF07E6" w:rsidP="00AF07E6">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AF07E6" w:rsidRDefault="00AF07E6" w:rsidP="00AF07E6">
      <w:pPr>
        <w:spacing w:line="85" w:lineRule="exact"/>
        <w:rPr>
          <w:rFonts w:ascii="Times New Roman" w:eastAsia="Times New Roman" w:hAnsi="Times New Roman"/>
        </w:rPr>
      </w:pPr>
    </w:p>
    <w:p w:rsidR="00AF07E6" w:rsidRDefault="00AF07E6" w:rsidP="00AF07E6">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AF07E6" w:rsidRDefault="00AF07E6" w:rsidP="00AF07E6">
      <w:pPr>
        <w:spacing w:line="132" w:lineRule="exact"/>
        <w:rPr>
          <w:rFonts w:ascii="Times New Roman" w:eastAsia="Times New Roman" w:hAnsi="Times New Roman"/>
        </w:rPr>
      </w:pPr>
    </w:p>
    <w:p w:rsidR="00AF07E6" w:rsidRDefault="00AF07E6" w:rsidP="00AF07E6">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AF07E6" w:rsidRDefault="00AF07E6" w:rsidP="00AF07E6">
      <w:pPr>
        <w:spacing w:line="0" w:lineRule="atLeast"/>
        <w:jc w:val="right"/>
        <w:rPr>
          <w:rFonts w:ascii="Sylfaen" w:eastAsia="Sylfaen" w:hAnsi="Sylfaen"/>
          <w:b/>
          <w:color w:val="FFFFFF"/>
          <w:sz w:val="22"/>
        </w:rPr>
        <w:sectPr w:rsidR="00AF07E6">
          <w:pgSz w:w="12240" w:h="15840"/>
          <w:pgMar w:top="1440" w:right="560" w:bottom="129" w:left="1440" w:header="0" w:footer="0" w:gutter="0"/>
          <w:cols w:space="0" w:equalWidth="0">
            <w:col w:w="10240"/>
          </w:cols>
          <w:docGrid w:linePitch="360"/>
        </w:sectPr>
      </w:pPr>
    </w:p>
    <w:p w:rsidR="00AF07E6" w:rsidRDefault="00AF07E6" w:rsidP="00AF07E6">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3FC208BD" wp14:editId="11D61FF7">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5E951062" wp14:editId="17A26EA6">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 w:lineRule="exact"/>
        <w:rPr>
          <w:rFonts w:ascii="Times New Roman" w:eastAsia="Times New Roman" w:hAnsi="Times New Roman"/>
        </w:rPr>
        <w:sectPr w:rsidR="00AF07E6">
          <w:pgSz w:w="12240" w:h="15840"/>
          <w:pgMar w:top="812" w:right="620" w:bottom="431" w:left="780" w:header="0" w:footer="0" w:gutter="0"/>
          <w:cols w:space="0" w:equalWidth="0">
            <w:col w:w="10840"/>
          </w:cols>
          <w:docGrid w:linePitch="360"/>
        </w:sect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48" w:lineRule="exact"/>
        <w:rPr>
          <w:rFonts w:ascii="Times New Roman" w:eastAsia="Times New Roman" w:hAnsi="Times New Roman"/>
        </w:rPr>
      </w:pPr>
    </w:p>
    <w:p w:rsidR="00AF07E6" w:rsidRDefault="00AF07E6" w:rsidP="00AF07E6">
      <w:pPr>
        <w:spacing w:line="0" w:lineRule="atLeast"/>
        <w:ind w:left="1080"/>
      </w:pPr>
      <w:r>
        <w:t>100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0" w:lineRule="exact"/>
        <w:rPr>
          <w:rFonts w:ascii="Times New Roman" w:eastAsia="Times New Roman" w:hAnsi="Times New Roman"/>
        </w:rPr>
      </w:pPr>
    </w:p>
    <w:p w:rsidR="00AF07E6" w:rsidRDefault="00AF07E6" w:rsidP="00AF07E6">
      <w:pPr>
        <w:spacing w:line="0" w:lineRule="atLeast"/>
        <w:ind w:left="1180"/>
      </w:pPr>
      <w:r>
        <w:t>90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1" w:lineRule="exact"/>
        <w:rPr>
          <w:rFonts w:ascii="Times New Roman" w:eastAsia="Times New Roman" w:hAnsi="Times New Roman"/>
        </w:rPr>
      </w:pPr>
    </w:p>
    <w:p w:rsidR="00AF07E6" w:rsidRDefault="00AF07E6" w:rsidP="00AF07E6">
      <w:pPr>
        <w:spacing w:line="0" w:lineRule="atLeast"/>
        <w:ind w:left="1180"/>
      </w:pPr>
      <w:r>
        <w:t>80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0" w:lineRule="exact"/>
        <w:rPr>
          <w:rFonts w:ascii="Times New Roman" w:eastAsia="Times New Roman" w:hAnsi="Times New Roman"/>
        </w:rPr>
      </w:pPr>
    </w:p>
    <w:p w:rsidR="00AF07E6" w:rsidRDefault="00AF07E6" w:rsidP="00AF07E6">
      <w:pPr>
        <w:spacing w:line="0" w:lineRule="atLeast"/>
        <w:ind w:left="1180"/>
      </w:pPr>
      <w:r>
        <w:t>70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1" w:lineRule="exact"/>
        <w:rPr>
          <w:rFonts w:ascii="Times New Roman" w:eastAsia="Times New Roman" w:hAnsi="Times New Roman"/>
        </w:rPr>
      </w:pPr>
    </w:p>
    <w:p w:rsidR="00AF07E6" w:rsidRDefault="00AF07E6" w:rsidP="00AF07E6">
      <w:pPr>
        <w:spacing w:line="0" w:lineRule="atLeast"/>
        <w:ind w:left="1180"/>
      </w:pPr>
      <w:r>
        <w:t>60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1" w:lineRule="exact"/>
        <w:rPr>
          <w:rFonts w:ascii="Times New Roman" w:eastAsia="Times New Roman" w:hAnsi="Times New Roman"/>
        </w:rPr>
      </w:pPr>
    </w:p>
    <w:p w:rsidR="00AF07E6" w:rsidRDefault="00AF07E6" w:rsidP="00AF07E6">
      <w:pPr>
        <w:spacing w:line="0" w:lineRule="atLeast"/>
        <w:ind w:left="1180"/>
      </w:pPr>
      <w:r>
        <w:t>50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AF07E6" w:rsidTr="005E7B90">
        <w:trPr>
          <w:trHeight w:val="100"/>
        </w:trPr>
        <w:tc>
          <w:tcPr>
            <w:tcW w:w="340" w:type="dxa"/>
            <w:vMerge w:val="restart"/>
            <w:shd w:val="clear" w:color="auto" w:fill="auto"/>
            <w:vAlign w:val="bottom"/>
          </w:tcPr>
          <w:p w:rsidR="00AF07E6" w:rsidRDefault="00AF07E6" w:rsidP="005E7B90">
            <w:pPr>
              <w:spacing w:line="0" w:lineRule="atLeast"/>
              <w:ind w:right="40"/>
              <w:jc w:val="right"/>
              <w:rPr>
                <w:w w:val="88"/>
              </w:rPr>
            </w:pPr>
            <w:r>
              <w:rPr>
                <w:w w:val="88"/>
              </w:rPr>
              <w:t>40</w:t>
            </w:r>
          </w:p>
        </w:tc>
        <w:tc>
          <w:tcPr>
            <w:tcW w:w="60" w:type="dxa"/>
            <w:shd w:val="clear" w:color="auto" w:fill="auto"/>
            <w:vAlign w:val="bottom"/>
          </w:tcPr>
          <w:p w:rsidR="00AF07E6" w:rsidRDefault="00AF07E6" w:rsidP="005E7B90">
            <w:pPr>
              <w:spacing w:line="0" w:lineRule="atLeast"/>
              <w:rPr>
                <w:rFonts w:ascii="Times New Roman" w:eastAsia="Times New Roman" w:hAnsi="Times New Roman"/>
                <w:sz w:val="8"/>
              </w:rPr>
            </w:pPr>
          </w:p>
        </w:tc>
        <w:tc>
          <w:tcPr>
            <w:tcW w:w="6780" w:type="dxa"/>
            <w:shd w:val="clear" w:color="auto" w:fill="auto"/>
            <w:vAlign w:val="bottom"/>
          </w:tcPr>
          <w:p w:rsidR="00AF07E6" w:rsidRDefault="00AF07E6" w:rsidP="005E7B90">
            <w:pPr>
              <w:spacing w:line="0" w:lineRule="atLeast"/>
              <w:rPr>
                <w:rFonts w:ascii="Times New Roman" w:eastAsia="Times New Roman" w:hAnsi="Times New Roman"/>
                <w:sz w:val="8"/>
              </w:rPr>
            </w:pPr>
          </w:p>
        </w:tc>
        <w:tc>
          <w:tcPr>
            <w:tcW w:w="100" w:type="dxa"/>
            <w:shd w:val="clear" w:color="auto" w:fill="auto"/>
            <w:vAlign w:val="bottom"/>
          </w:tcPr>
          <w:p w:rsidR="00AF07E6" w:rsidRDefault="00AF07E6"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AF07E6" w:rsidRDefault="00AF07E6"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AF07E6" w:rsidTr="005E7B90">
        <w:trPr>
          <w:trHeight w:val="21"/>
        </w:trPr>
        <w:tc>
          <w:tcPr>
            <w:tcW w:w="340" w:type="dxa"/>
            <w:vMerge/>
            <w:shd w:val="clear" w:color="auto" w:fill="auto"/>
            <w:vAlign w:val="bottom"/>
          </w:tcPr>
          <w:p w:rsidR="00AF07E6" w:rsidRDefault="00AF07E6"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AF07E6" w:rsidRDefault="00AF07E6"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AF07E6" w:rsidRDefault="00AF07E6"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AF07E6" w:rsidRDefault="00AF07E6" w:rsidP="005E7B90">
            <w:pPr>
              <w:spacing w:line="20" w:lineRule="exact"/>
              <w:rPr>
                <w:rFonts w:ascii="Times New Roman" w:eastAsia="Times New Roman" w:hAnsi="Times New Roman"/>
                <w:sz w:val="1"/>
              </w:rPr>
            </w:pPr>
          </w:p>
        </w:tc>
        <w:tc>
          <w:tcPr>
            <w:tcW w:w="1320" w:type="dxa"/>
            <w:vMerge/>
            <w:shd w:val="clear" w:color="auto" w:fill="auto"/>
            <w:vAlign w:val="bottom"/>
          </w:tcPr>
          <w:p w:rsidR="00AF07E6" w:rsidRDefault="00AF07E6" w:rsidP="005E7B90">
            <w:pPr>
              <w:spacing w:line="20" w:lineRule="exact"/>
              <w:rPr>
                <w:rFonts w:ascii="Times New Roman" w:eastAsia="Times New Roman" w:hAnsi="Times New Roman"/>
                <w:sz w:val="1"/>
              </w:rPr>
            </w:pPr>
          </w:p>
        </w:tc>
      </w:tr>
      <w:tr w:rsidR="00AF07E6" w:rsidTr="005E7B90">
        <w:trPr>
          <w:trHeight w:val="69"/>
        </w:trPr>
        <w:tc>
          <w:tcPr>
            <w:tcW w:w="340" w:type="dxa"/>
            <w:vMerge/>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60" w:type="dxa"/>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6780" w:type="dxa"/>
            <w:vMerge/>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100" w:type="dxa"/>
            <w:vMerge/>
            <w:shd w:val="clear" w:color="auto" w:fill="5B9BD5"/>
            <w:vAlign w:val="bottom"/>
          </w:tcPr>
          <w:p w:rsidR="00AF07E6" w:rsidRDefault="00AF07E6" w:rsidP="005E7B90">
            <w:pPr>
              <w:spacing w:line="0" w:lineRule="atLeast"/>
              <w:rPr>
                <w:rFonts w:ascii="Times New Roman" w:eastAsia="Times New Roman" w:hAnsi="Times New Roman"/>
                <w:sz w:val="5"/>
              </w:rPr>
            </w:pPr>
          </w:p>
        </w:tc>
        <w:tc>
          <w:tcPr>
            <w:tcW w:w="1320" w:type="dxa"/>
            <w:vMerge/>
            <w:shd w:val="clear" w:color="auto" w:fill="auto"/>
            <w:vAlign w:val="bottom"/>
          </w:tcPr>
          <w:p w:rsidR="00AF07E6" w:rsidRDefault="00AF07E6" w:rsidP="005E7B90">
            <w:pPr>
              <w:spacing w:line="0" w:lineRule="atLeast"/>
              <w:rPr>
                <w:rFonts w:ascii="Times New Roman" w:eastAsia="Times New Roman" w:hAnsi="Times New Roman"/>
                <w:sz w:val="5"/>
              </w:rPr>
            </w:pPr>
          </w:p>
        </w:tc>
      </w:tr>
      <w:tr w:rsidR="00AF07E6" w:rsidTr="005E7B90">
        <w:trPr>
          <w:trHeight w:val="69"/>
        </w:trPr>
        <w:tc>
          <w:tcPr>
            <w:tcW w:w="340" w:type="dxa"/>
            <w:vMerge/>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60" w:type="dxa"/>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6780" w:type="dxa"/>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100" w:type="dxa"/>
            <w:shd w:val="clear" w:color="auto" w:fill="auto"/>
            <w:vAlign w:val="bottom"/>
          </w:tcPr>
          <w:p w:rsidR="00AF07E6" w:rsidRDefault="00AF07E6" w:rsidP="005E7B90">
            <w:pPr>
              <w:spacing w:line="0" w:lineRule="atLeast"/>
              <w:rPr>
                <w:rFonts w:ascii="Times New Roman" w:eastAsia="Times New Roman" w:hAnsi="Times New Roman"/>
                <w:sz w:val="5"/>
              </w:rPr>
            </w:pPr>
          </w:p>
        </w:tc>
        <w:tc>
          <w:tcPr>
            <w:tcW w:w="1320" w:type="dxa"/>
            <w:vMerge/>
            <w:shd w:val="clear" w:color="auto" w:fill="auto"/>
            <w:vAlign w:val="bottom"/>
          </w:tcPr>
          <w:p w:rsidR="00AF07E6" w:rsidRDefault="00AF07E6" w:rsidP="005E7B90">
            <w:pPr>
              <w:spacing w:line="0" w:lineRule="atLeast"/>
              <w:rPr>
                <w:rFonts w:ascii="Times New Roman" w:eastAsia="Times New Roman" w:hAnsi="Times New Roman"/>
                <w:sz w:val="5"/>
              </w:rPr>
            </w:pPr>
          </w:p>
        </w:tc>
      </w:tr>
    </w:tbl>
    <w:p w:rsidR="00AF07E6" w:rsidRDefault="00AF07E6" w:rsidP="00AF07E6">
      <w:pPr>
        <w:spacing w:line="99" w:lineRule="exact"/>
        <w:rPr>
          <w:rFonts w:ascii="Times New Roman" w:eastAsia="Times New Roman" w:hAnsi="Times New Roman"/>
        </w:rPr>
      </w:pPr>
    </w:p>
    <w:p w:rsidR="00AF07E6" w:rsidRDefault="00AF07E6" w:rsidP="00AF07E6">
      <w:pPr>
        <w:spacing w:line="0" w:lineRule="atLeast"/>
        <w:ind w:left="8360"/>
        <w:rPr>
          <w:rFonts w:ascii="Sylfaen" w:eastAsia="Sylfaen" w:hAnsi="Sylfaen"/>
        </w:rPr>
      </w:pPr>
      <w:r>
        <w:rPr>
          <w:rFonts w:ascii="Times New Roman" w:eastAsia="Times New Roman" w:hAnsi="Times New Roman"/>
          <w:noProof/>
        </w:rPr>
        <w:drawing>
          <wp:inline distT="0" distB="0" distL="0" distR="0" wp14:anchorId="4D7B911F" wp14:editId="187B42A8">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AF07E6" w:rsidRDefault="00AF07E6" w:rsidP="00AF07E6">
      <w:pPr>
        <w:spacing w:line="235" w:lineRule="exact"/>
        <w:rPr>
          <w:rFonts w:ascii="Times New Roman" w:eastAsia="Times New Roman" w:hAnsi="Times New Roman"/>
        </w:rPr>
      </w:pPr>
    </w:p>
    <w:p w:rsidR="00AF07E6" w:rsidRDefault="00AF07E6" w:rsidP="00AF07E6">
      <w:pPr>
        <w:spacing w:line="0" w:lineRule="atLeast"/>
        <w:ind w:left="1180"/>
      </w:pPr>
      <w:r>
        <w:t>30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0" w:lineRule="exact"/>
        <w:rPr>
          <w:rFonts w:ascii="Times New Roman" w:eastAsia="Times New Roman" w:hAnsi="Times New Roman"/>
        </w:rPr>
      </w:pPr>
    </w:p>
    <w:p w:rsidR="00AF07E6" w:rsidRDefault="00AF07E6" w:rsidP="00AF07E6">
      <w:pPr>
        <w:spacing w:line="0" w:lineRule="atLeast"/>
        <w:ind w:left="1180"/>
      </w:pPr>
      <w:r>
        <w:t>20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1" w:lineRule="exact"/>
        <w:rPr>
          <w:rFonts w:ascii="Times New Roman" w:eastAsia="Times New Roman" w:hAnsi="Times New Roman"/>
        </w:rPr>
      </w:pPr>
    </w:p>
    <w:p w:rsidR="00AF07E6" w:rsidRDefault="00AF07E6" w:rsidP="00AF07E6">
      <w:pPr>
        <w:spacing w:line="0" w:lineRule="atLeast"/>
        <w:ind w:left="1180"/>
      </w:pPr>
      <w:r>
        <w:t>10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30" w:lineRule="exact"/>
        <w:rPr>
          <w:rFonts w:ascii="Times New Roman" w:eastAsia="Times New Roman" w:hAnsi="Times New Roman"/>
        </w:rPr>
      </w:pPr>
    </w:p>
    <w:p w:rsidR="00AF07E6" w:rsidRDefault="00AF07E6" w:rsidP="00AF07E6">
      <w:pPr>
        <w:spacing w:line="0" w:lineRule="atLeast"/>
        <w:ind w:left="1280"/>
      </w:pPr>
      <w:r>
        <w:t>0</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68" w:lineRule="exact"/>
        <w:rPr>
          <w:rFonts w:ascii="Times New Roman" w:eastAsia="Times New Roman" w:hAnsi="Times New Roman"/>
        </w:rPr>
      </w:pPr>
    </w:p>
    <w:p w:rsidR="00AF07E6" w:rsidRDefault="00AF07E6" w:rsidP="00AF07E6">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AF07E6" w:rsidRDefault="00AF07E6" w:rsidP="00AF07E6">
      <w:pPr>
        <w:spacing w:line="178" w:lineRule="exact"/>
        <w:rPr>
          <w:rFonts w:ascii="Times New Roman" w:eastAsia="Times New Roman" w:hAnsi="Times New Roman"/>
        </w:rPr>
      </w:pPr>
    </w:p>
    <w:p w:rsidR="00AF07E6" w:rsidRDefault="00AF07E6" w:rsidP="00AF07E6">
      <w:pPr>
        <w:spacing w:line="0" w:lineRule="atLeast"/>
        <w:jc w:val="right"/>
        <w:rPr>
          <w:sz w:val="22"/>
        </w:rPr>
      </w:pPr>
      <w:r>
        <w:rPr>
          <w:sz w:val="22"/>
        </w:rPr>
        <w:t>7</w:t>
      </w:r>
    </w:p>
    <w:p w:rsidR="00AF07E6" w:rsidRDefault="00AF07E6" w:rsidP="00AF07E6">
      <w:pPr>
        <w:spacing w:line="0" w:lineRule="atLeast"/>
        <w:jc w:val="right"/>
        <w:rPr>
          <w:sz w:val="22"/>
        </w:rPr>
        <w:sectPr w:rsidR="00AF07E6">
          <w:type w:val="continuous"/>
          <w:pgSz w:w="12240" w:h="15840"/>
          <w:pgMar w:top="812" w:right="620" w:bottom="431" w:left="780" w:header="0" w:footer="0" w:gutter="0"/>
          <w:cols w:space="0" w:equalWidth="0">
            <w:col w:w="10840"/>
          </w:cols>
          <w:docGrid w:linePitch="360"/>
        </w:sectPr>
      </w:pPr>
    </w:p>
    <w:p w:rsidR="00AF07E6" w:rsidRDefault="00AF07E6" w:rsidP="00AF07E6">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4BB8EC31" wp14:editId="1049E061">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7D31B523" wp14:editId="76FEFFFD">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89" w:lineRule="exact"/>
        <w:rPr>
          <w:rFonts w:ascii="Times New Roman" w:eastAsia="Times New Roman" w:hAnsi="Times New Roman"/>
        </w:rPr>
      </w:pPr>
    </w:p>
    <w:p w:rsidR="00AF07E6" w:rsidRDefault="00AF07E6" w:rsidP="00AF07E6">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AF07E6" w:rsidRDefault="00AF07E6" w:rsidP="00AF07E6">
      <w:pPr>
        <w:spacing w:line="22" w:lineRule="exact"/>
        <w:rPr>
          <w:rFonts w:ascii="Times New Roman" w:eastAsia="Times New Roman" w:hAnsi="Times New Roman"/>
        </w:rPr>
      </w:pPr>
    </w:p>
    <w:p w:rsidR="00AF07E6" w:rsidRDefault="00AF07E6" w:rsidP="00AF07E6">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AF07E6" w:rsidRDefault="00AF07E6" w:rsidP="00AF07E6">
      <w:pPr>
        <w:spacing w:line="259" w:lineRule="exact"/>
        <w:rPr>
          <w:rFonts w:ascii="Times New Roman" w:eastAsia="Times New Roman" w:hAnsi="Times New Roman"/>
        </w:rPr>
      </w:pPr>
    </w:p>
    <w:p w:rsidR="00AF07E6" w:rsidRDefault="00AF07E6" w:rsidP="00AF07E6">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AF07E6" w:rsidRDefault="00AF07E6" w:rsidP="00AF07E6">
      <w:pPr>
        <w:spacing w:line="77" w:lineRule="exact"/>
        <w:rPr>
          <w:rFonts w:ascii="Times New Roman" w:eastAsia="Times New Roman" w:hAnsi="Times New Roman"/>
        </w:rPr>
      </w:pPr>
    </w:p>
    <w:p w:rsidR="00AF07E6" w:rsidRDefault="00AF07E6" w:rsidP="00AF07E6">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AF07E6" w:rsidRDefault="00AF07E6" w:rsidP="00AF07E6">
      <w:pPr>
        <w:spacing w:line="391" w:lineRule="exact"/>
        <w:rPr>
          <w:rFonts w:ascii="Times New Roman" w:eastAsia="Times New Roman" w:hAnsi="Times New Roman"/>
        </w:rPr>
      </w:pPr>
    </w:p>
    <w:p w:rsidR="00AF07E6" w:rsidRDefault="00AF07E6" w:rsidP="00AF07E6">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AF07E6" w:rsidRDefault="00AF07E6" w:rsidP="00AF07E6">
      <w:pPr>
        <w:spacing w:line="391" w:lineRule="exact"/>
        <w:rPr>
          <w:rFonts w:ascii="Times New Roman" w:eastAsia="Times New Roman" w:hAnsi="Times New Roman"/>
        </w:rPr>
      </w:pPr>
    </w:p>
    <w:p w:rsidR="00AF07E6" w:rsidRDefault="00AF07E6" w:rsidP="00AF07E6">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AF07E6" w:rsidRDefault="00AF07E6" w:rsidP="00AF07E6">
      <w:pPr>
        <w:spacing w:line="390" w:lineRule="exact"/>
        <w:rPr>
          <w:rFonts w:ascii="Times New Roman" w:eastAsia="Times New Roman" w:hAnsi="Times New Roman"/>
        </w:rPr>
      </w:pPr>
    </w:p>
    <w:p w:rsidR="00AF07E6" w:rsidRDefault="00AF07E6" w:rsidP="00AF07E6">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AF07E6" w:rsidRDefault="00AF07E6" w:rsidP="00AF07E6">
      <w:pPr>
        <w:spacing w:line="392" w:lineRule="exact"/>
        <w:rPr>
          <w:rFonts w:ascii="Times New Roman" w:eastAsia="Times New Roman" w:hAnsi="Times New Roman"/>
        </w:rPr>
      </w:pPr>
    </w:p>
    <w:p w:rsidR="00AF07E6" w:rsidRDefault="00AF07E6" w:rsidP="00AF07E6">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AF07E6" w:rsidRDefault="00AF07E6" w:rsidP="00AF07E6">
      <w:pPr>
        <w:spacing w:line="390" w:lineRule="exact"/>
        <w:rPr>
          <w:rFonts w:ascii="Times New Roman" w:eastAsia="Times New Roman" w:hAnsi="Times New Roman"/>
        </w:rPr>
      </w:pPr>
    </w:p>
    <w:p w:rsidR="00AF07E6" w:rsidRDefault="00AF07E6" w:rsidP="00AF07E6">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AF07E6" w:rsidRDefault="00AF07E6" w:rsidP="00AF07E6">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2FAF8BEA" wp14:editId="7C976559">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45" w:lineRule="exact"/>
        <w:rPr>
          <w:rFonts w:ascii="Times New Roman" w:eastAsia="Times New Roman" w:hAnsi="Times New Roman"/>
        </w:rPr>
      </w:pPr>
    </w:p>
    <w:p w:rsidR="00AF07E6" w:rsidRDefault="00AF07E6" w:rsidP="00AF07E6">
      <w:pPr>
        <w:spacing w:line="0" w:lineRule="atLeast"/>
        <w:jc w:val="right"/>
        <w:rPr>
          <w:sz w:val="22"/>
        </w:rPr>
      </w:pPr>
      <w:r>
        <w:rPr>
          <w:sz w:val="22"/>
        </w:rPr>
        <w:t>8</w:t>
      </w:r>
    </w:p>
    <w:p w:rsidR="00AF07E6" w:rsidRDefault="00AF07E6" w:rsidP="00AF07E6">
      <w:pPr>
        <w:spacing w:line="0" w:lineRule="atLeast"/>
        <w:jc w:val="right"/>
        <w:rPr>
          <w:sz w:val="22"/>
        </w:rPr>
        <w:sectPr w:rsidR="00AF07E6">
          <w:pgSz w:w="12240" w:h="15840"/>
          <w:pgMar w:top="307" w:right="620" w:bottom="431" w:left="720" w:header="0" w:footer="0" w:gutter="0"/>
          <w:cols w:space="0" w:equalWidth="0">
            <w:col w:w="10900"/>
          </w:cols>
          <w:docGrid w:linePitch="360"/>
        </w:sectPr>
      </w:pPr>
    </w:p>
    <w:p w:rsidR="00AF07E6" w:rsidRDefault="00AF07E6" w:rsidP="00AF07E6">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57180343" wp14:editId="4F420BF6">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AF07E6" w:rsidRDefault="00AF07E6" w:rsidP="00AF07E6">
      <w:pPr>
        <w:spacing w:line="0" w:lineRule="atLeast"/>
        <w:rPr>
          <w:rFonts w:ascii="Sylfaen" w:eastAsia="Sylfaen" w:hAnsi="Sylfaen"/>
          <w:b/>
          <w:color w:val="FFFFFF"/>
          <w:sz w:val="31"/>
        </w:rPr>
        <w:sectPr w:rsidR="00AF07E6">
          <w:pgSz w:w="12240" w:h="15840"/>
          <w:pgMar w:top="740" w:right="620" w:bottom="431" w:left="920" w:header="0" w:footer="0" w:gutter="0"/>
          <w:cols w:space="0" w:equalWidth="0">
            <w:col w:w="10700"/>
          </w:cols>
          <w:docGrid w:linePitch="360"/>
        </w:sectPr>
      </w:pPr>
    </w:p>
    <w:p w:rsidR="00AF07E6" w:rsidRDefault="00AF07E6" w:rsidP="00AF07E6">
      <w:pPr>
        <w:spacing w:line="308" w:lineRule="exact"/>
        <w:rPr>
          <w:rFonts w:ascii="Times New Roman" w:eastAsia="Times New Roman" w:hAnsi="Times New Roman"/>
        </w:rPr>
      </w:pPr>
    </w:p>
    <w:p w:rsidR="00AF07E6" w:rsidRDefault="00AF07E6" w:rsidP="00AF07E6">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AF07E6" w:rsidRDefault="00AF07E6" w:rsidP="00AF07E6">
      <w:pPr>
        <w:spacing w:line="356" w:lineRule="exact"/>
        <w:rPr>
          <w:rFonts w:ascii="Times New Roman" w:eastAsia="Times New Roman" w:hAnsi="Times New Roman"/>
        </w:rPr>
      </w:pPr>
    </w:p>
    <w:p w:rsidR="00AF07E6" w:rsidRDefault="00AF07E6" w:rsidP="00AF07E6">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AF07E6" w:rsidRDefault="00AF07E6" w:rsidP="00AF07E6">
      <w:pPr>
        <w:spacing w:line="280" w:lineRule="exact"/>
        <w:rPr>
          <w:rFonts w:ascii="Times New Roman" w:eastAsia="Times New Roman" w:hAnsi="Times New Roman"/>
        </w:rPr>
      </w:pPr>
    </w:p>
    <w:p w:rsidR="00AF07E6" w:rsidRDefault="00AF07E6" w:rsidP="00AF07E6">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AF07E6" w:rsidRDefault="00AF07E6" w:rsidP="00AF07E6">
      <w:pPr>
        <w:spacing w:line="353" w:lineRule="exact"/>
        <w:rPr>
          <w:rFonts w:ascii="Times New Roman" w:eastAsia="Times New Roman" w:hAnsi="Times New Roman"/>
        </w:rPr>
      </w:pPr>
    </w:p>
    <w:p w:rsidR="00AF07E6" w:rsidRDefault="00AF07E6" w:rsidP="00AF07E6">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AF07E6" w:rsidRDefault="00AF07E6" w:rsidP="00AF07E6">
      <w:pPr>
        <w:spacing w:line="354" w:lineRule="exact"/>
        <w:rPr>
          <w:rFonts w:ascii="Times New Roman" w:eastAsia="Times New Roman" w:hAnsi="Times New Roman"/>
        </w:rPr>
      </w:pPr>
    </w:p>
    <w:p w:rsidR="00AF07E6" w:rsidRDefault="00AF07E6" w:rsidP="00AF07E6">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AF07E6" w:rsidRDefault="00AF07E6" w:rsidP="00AF07E6">
      <w:pPr>
        <w:spacing w:line="356" w:lineRule="exact"/>
        <w:rPr>
          <w:rFonts w:ascii="Sylfaen" w:eastAsia="Sylfaen" w:hAnsi="Sylfaen"/>
          <w:sz w:val="24"/>
        </w:rPr>
      </w:pPr>
    </w:p>
    <w:p w:rsidR="00AF07E6" w:rsidRDefault="00AF07E6" w:rsidP="00AF07E6">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AF07E6" w:rsidRDefault="00AF07E6" w:rsidP="00AF07E6">
      <w:pPr>
        <w:spacing w:line="283" w:lineRule="exact"/>
        <w:rPr>
          <w:rFonts w:ascii="Sylfaen" w:eastAsia="Sylfaen" w:hAnsi="Sylfaen"/>
          <w:sz w:val="24"/>
        </w:rPr>
      </w:pPr>
    </w:p>
    <w:p w:rsidR="00AF07E6" w:rsidRDefault="00AF07E6" w:rsidP="00AF07E6">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AF07E6" w:rsidRDefault="00AF07E6" w:rsidP="00AF07E6">
      <w:pPr>
        <w:spacing w:line="352" w:lineRule="exact"/>
        <w:rPr>
          <w:rFonts w:ascii="Sylfaen" w:eastAsia="Sylfaen" w:hAnsi="Sylfaen"/>
          <w:sz w:val="24"/>
        </w:rPr>
      </w:pPr>
    </w:p>
    <w:p w:rsidR="00AF07E6" w:rsidRDefault="00AF07E6" w:rsidP="00AF07E6">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AF07E6" w:rsidRDefault="00AF07E6" w:rsidP="00AF07E6">
      <w:pPr>
        <w:spacing w:line="280" w:lineRule="exact"/>
        <w:rPr>
          <w:rFonts w:ascii="Sylfaen" w:eastAsia="Sylfaen" w:hAnsi="Sylfaen"/>
          <w:sz w:val="24"/>
        </w:rPr>
      </w:pPr>
    </w:p>
    <w:p w:rsidR="00AF07E6" w:rsidRDefault="00AF07E6" w:rsidP="00AF07E6">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AF07E6" w:rsidRDefault="00AF07E6" w:rsidP="00AF07E6">
      <w:pPr>
        <w:spacing w:line="352" w:lineRule="exact"/>
        <w:rPr>
          <w:rFonts w:ascii="Sylfaen" w:eastAsia="Sylfaen" w:hAnsi="Sylfaen"/>
          <w:sz w:val="24"/>
        </w:rPr>
      </w:pPr>
    </w:p>
    <w:p w:rsidR="00AF07E6" w:rsidRDefault="00AF07E6" w:rsidP="00AF07E6">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AF07E6" w:rsidRDefault="00AF07E6" w:rsidP="00AF07E6">
      <w:pPr>
        <w:spacing w:line="353" w:lineRule="exact"/>
        <w:rPr>
          <w:rFonts w:ascii="Sylfaen" w:eastAsia="Sylfaen" w:hAnsi="Sylfaen"/>
          <w:sz w:val="24"/>
        </w:rPr>
      </w:pPr>
    </w:p>
    <w:p w:rsidR="00AF07E6" w:rsidRDefault="00AF07E6" w:rsidP="00AF07E6">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AF07E6" w:rsidRDefault="00AF07E6" w:rsidP="00AF07E6">
      <w:pPr>
        <w:spacing w:line="353" w:lineRule="exact"/>
        <w:rPr>
          <w:rFonts w:ascii="Sylfaen" w:eastAsia="Sylfaen" w:hAnsi="Sylfaen"/>
          <w:sz w:val="24"/>
        </w:rPr>
      </w:pPr>
    </w:p>
    <w:p w:rsidR="00AF07E6" w:rsidRDefault="00AF07E6" w:rsidP="00AF07E6">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AF07E6" w:rsidRDefault="00AF07E6" w:rsidP="00AF07E6">
      <w:pPr>
        <w:spacing w:line="354" w:lineRule="exact"/>
        <w:rPr>
          <w:rFonts w:ascii="Sylfaen" w:eastAsia="Sylfaen" w:hAnsi="Sylfaen"/>
          <w:sz w:val="24"/>
        </w:rPr>
      </w:pPr>
    </w:p>
    <w:p w:rsidR="00AF07E6" w:rsidRDefault="00AF07E6" w:rsidP="00AF07E6">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73" w:lineRule="exact"/>
        <w:rPr>
          <w:rFonts w:ascii="Times New Roman" w:eastAsia="Times New Roman" w:hAnsi="Times New Roman"/>
        </w:rPr>
      </w:pPr>
    </w:p>
    <w:p w:rsidR="00AF07E6" w:rsidRDefault="00AF07E6" w:rsidP="00AF07E6">
      <w:pPr>
        <w:spacing w:line="0" w:lineRule="atLeast"/>
        <w:jc w:val="right"/>
        <w:rPr>
          <w:sz w:val="22"/>
        </w:rPr>
      </w:pPr>
      <w:r>
        <w:rPr>
          <w:sz w:val="22"/>
        </w:rPr>
        <w:t>9</w:t>
      </w:r>
    </w:p>
    <w:p w:rsidR="00AF07E6" w:rsidRDefault="00AF07E6" w:rsidP="00AF07E6">
      <w:pPr>
        <w:spacing w:line="0" w:lineRule="atLeast"/>
        <w:jc w:val="right"/>
        <w:rPr>
          <w:sz w:val="22"/>
        </w:rPr>
        <w:sectPr w:rsidR="00AF07E6">
          <w:type w:val="continuous"/>
          <w:pgSz w:w="12240" w:h="15840"/>
          <w:pgMar w:top="740" w:right="620" w:bottom="431" w:left="920" w:header="0" w:footer="0" w:gutter="0"/>
          <w:cols w:space="0" w:equalWidth="0">
            <w:col w:w="10700"/>
          </w:cols>
          <w:docGrid w:linePitch="360"/>
        </w:sectPr>
      </w:pPr>
    </w:p>
    <w:p w:rsidR="00AF07E6" w:rsidRDefault="00AF07E6" w:rsidP="00AF07E6">
      <w:pPr>
        <w:spacing w:line="221" w:lineRule="auto"/>
        <w:ind w:left="300" w:right="880"/>
        <w:rPr>
          <w:rFonts w:ascii="Sylfaen" w:eastAsia="Sylfaen" w:hAnsi="Sylfaen"/>
          <w:b/>
          <w:color w:val="FFFFFF"/>
          <w:sz w:val="31"/>
        </w:rPr>
      </w:pPr>
      <w:bookmarkStart w:id="9" w:name="page10"/>
      <w:bookmarkStart w:id="10" w:name="page11"/>
      <w:bookmarkEnd w:id="9"/>
      <w:bookmarkEnd w:id="10"/>
      <w:r>
        <w:rPr>
          <w:noProof/>
          <w:sz w:val="22"/>
        </w:rPr>
        <w:lastRenderedPageBreak/>
        <w:drawing>
          <wp:anchor distT="0" distB="0" distL="114300" distR="114300" simplePos="0" relativeHeight="251676672" behindDoc="1" locked="0" layoutInCell="1" allowOverlap="1">
            <wp:simplePos x="0" y="0"/>
            <wp:positionH relativeFrom="page">
              <wp:posOffset>400685</wp:posOffset>
            </wp:positionH>
            <wp:positionV relativeFrom="page">
              <wp:posOffset>420370</wp:posOffset>
            </wp:positionV>
            <wp:extent cx="7038340" cy="8083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80835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 xml:space="preserve">VII. ფარმაცევტის თანაშემწის მეხუთე საფეხურის საგანმანათლებლო </w:t>
      </w:r>
      <w:r>
        <w:rPr>
          <w:rFonts w:ascii="Sylfaen" w:eastAsia="Sylfaen" w:hAnsi="Sylfaen"/>
          <w:b/>
          <w:color w:val="FFFFFF"/>
          <w:sz w:val="31"/>
        </w:rPr>
        <w:t>პროფესიული პროგრამა (090351)</w:t>
      </w:r>
    </w:p>
    <w:p w:rsidR="00AF07E6" w:rsidRDefault="00AF07E6" w:rsidP="00AF07E6">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7696" behindDoc="1" locked="0" layoutInCell="1" allowOverlap="1">
            <wp:simplePos x="0" y="0"/>
            <wp:positionH relativeFrom="column">
              <wp:posOffset>95250</wp:posOffset>
            </wp:positionH>
            <wp:positionV relativeFrom="paragraph">
              <wp:posOffset>638175</wp:posOffset>
            </wp:positionV>
            <wp:extent cx="2641600" cy="198120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1600" cy="1981200"/>
                    </a:xfrm>
                    <a:prstGeom prst="rect">
                      <a:avLst/>
                    </a:prstGeom>
                    <a:noFill/>
                  </pic:spPr>
                </pic:pic>
              </a:graphicData>
            </a:graphic>
            <wp14:sizeRelH relativeFrom="page">
              <wp14:pctWidth>0</wp14:pctWidth>
            </wp14:sizeRelH>
            <wp14:sizeRelV relativeFrom="page">
              <wp14:pctHeight>0</wp14:pctHeight>
            </wp14:sizeRelV>
          </wp:anchor>
        </w:drawing>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92" w:lineRule="exact"/>
        <w:rPr>
          <w:rFonts w:ascii="Times New Roman" w:eastAsia="Times New Roman" w:hAnsi="Times New Roman"/>
        </w:rPr>
      </w:pPr>
    </w:p>
    <w:p w:rsidR="00AF07E6" w:rsidRDefault="00AF07E6" w:rsidP="00AF07E6">
      <w:pPr>
        <w:spacing w:line="234" w:lineRule="auto"/>
        <w:ind w:left="4940" w:right="280"/>
        <w:jc w:val="center"/>
        <w:rPr>
          <w:rFonts w:ascii="Sylfaen" w:eastAsia="Sylfaen" w:hAnsi="Sylfaen"/>
          <w:sz w:val="24"/>
        </w:rPr>
      </w:pPr>
      <w:r>
        <w:rPr>
          <w:rFonts w:ascii="Sylfaen" w:eastAsia="Sylfaen" w:hAnsi="Sylfaen"/>
          <w:sz w:val="24"/>
        </w:rPr>
        <w:t xml:space="preserve">ფარმაცევტის თანაშემწის  მეხუთე  საფეხურის პროფესიული პროგრამა მოიცავს </w:t>
      </w:r>
      <w:r>
        <w:rPr>
          <w:rFonts w:ascii="Sylfaen" w:eastAsia="Sylfaen" w:hAnsi="Sylfaen"/>
          <w:b/>
          <w:sz w:val="24"/>
        </w:rPr>
        <w:t>120</w:t>
      </w:r>
      <w:r>
        <w:rPr>
          <w:rFonts w:ascii="Sylfaen" w:eastAsia="Sylfaen" w:hAnsi="Sylfaen"/>
          <w:sz w:val="24"/>
        </w:rPr>
        <w:t>კრედიტს.  ( ერთი კრედიტი უდრის 25 საათს.)</w:t>
      </w:r>
    </w:p>
    <w:p w:rsidR="00AF07E6" w:rsidRDefault="00AF07E6" w:rsidP="00AF07E6">
      <w:pPr>
        <w:spacing w:line="259" w:lineRule="exact"/>
        <w:rPr>
          <w:rFonts w:ascii="Times New Roman" w:eastAsia="Times New Roman" w:hAnsi="Times New Roman"/>
        </w:rPr>
      </w:pPr>
    </w:p>
    <w:p w:rsidR="00AF07E6" w:rsidRDefault="00AF07E6" w:rsidP="00AF07E6">
      <w:pPr>
        <w:spacing w:line="222" w:lineRule="auto"/>
        <w:ind w:left="4460"/>
        <w:jc w:val="both"/>
        <w:rPr>
          <w:rFonts w:ascii="Sylfaen" w:eastAsia="Sylfaen" w:hAnsi="Sylfaen"/>
          <w:sz w:val="24"/>
        </w:rPr>
      </w:pPr>
      <w:r>
        <w:rPr>
          <w:rFonts w:ascii="Sylfaen" w:eastAsia="Sylfaen" w:hAnsi="Sylfaen"/>
          <w:sz w:val="24"/>
        </w:rPr>
        <w:t>აქედან 60%–ეთმობა თეორიულ კომპონენტს, 40% – პრაქტიკის კომპონენტს. კურსდამთავრებულს ენიჭება</w:t>
      </w:r>
    </w:p>
    <w:p w:rsidR="00AF07E6" w:rsidRDefault="00AF07E6" w:rsidP="00AF07E6">
      <w:pPr>
        <w:spacing w:line="100" w:lineRule="exact"/>
        <w:rPr>
          <w:rFonts w:ascii="Times New Roman" w:eastAsia="Times New Roman" w:hAnsi="Times New Roman"/>
        </w:rPr>
      </w:pPr>
    </w:p>
    <w:p w:rsidR="00AF07E6" w:rsidRDefault="00AF07E6" w:rsidP="00AF07E6">
      <w:pPr>
        <w:spacing w:line="234" w:lineRule="auto"/>
        <w:ind w:left="4460"/>
        <w:jc w:val="both"/>
        <w:rPr>
          <w:rFonts w:ascii="Sylfaen" w:eastAsia="Sylfaen" w:hAnsi="Sylfaen"/>
          <w:b/>
          <w:sz w:val="24"/>
        </w:rPr>
      </w:pPr>
      <w:r>
        <w:rPr>
          <w:rFonts w:ascii="Sylfaen" w:eastAsia="Sylfaen" w:hAnsi="Sylfaen"/>
          <w:sz w:val="24"/>
        </w:rPr>
        <w:t xml:space="preserve">ფარმაცევტის თანაშემწის მეხუთე საფეხურის პროფესიული კვალიფიკაცია და გაიცემა შესაბამისი </w:t>
      </w:r>
      <w:r>
        <w:rPr>
          <w:rFonts w:ascii="Sylfaen" w:eastAsia="Sylfaen" w:hAnsi="Sylfaen"/>
          <w:b/>
          <w:sz w:val="24"/>
        </w:rPr>
        <w:t>სახელმწიფო</w:t>
      </w:r>
      <w:r>
        <w:rPr>
          <w:rFonts w:ascii="Sylfaen" w:eastAsia="Sylfaen" w:hAnsi="Sylfaen"/>
          <w:sz w:val="24"/>
        </w:rPr>
        <w:t xml:space="preserve"> </w:t>
      </w:r>
      <w:r>
        <w:rPr>
          <w:rFonts w:ascii="Sylfaen" w:eastAsia="Sylfaen" w:hAnsi="Sylfaen"/>
          <w:b/>
          <w:sz w:val="24"/>
        </w:rPr>
        <w:t>პროფესიული დიპლომი.</w:t>
      </w:r>
    </w:p>
    <w:p w:rsidR="00AF07E6" w:rsidRDefault="00AF07E6" w:rsidP="00AF07E6">
      <w:pPr>
        <w:spacing w:line="25" w:lineRule="exact"/>
        <w:rPr>
          <w:rFonts w:ascii="Times New Roman" w:eastAsia="Times New Roman" w:hAnsi="Times New Roman"/>
        </w:rPr>
      </w:pPr>
    </w:p>
    <w:p w:rsidR="00AF07E6" w:rsidRDefault="00AF07E6" w:rsidP="00AF07E6">
      <w:pPr>
        <w:spacing w:line="0" w:lineRule="atLeast"/>
        <w:ind w:left="1000"/>
        <w:rPr>
          <w:rFonts w:ascii="Sylfaen" w:eastAsia="Sylfaen" w:hAnsi="Sylfaen"/>
          <w:b/>
          <w:sz w:val="24"/>
        </w:rPr>
      </w:pPr>
      <w:r>
        <w:rPr>
          <w:rFonts w:ascii="Sylfaen" w:eastAsia="Sylfaen" w:hAnsi="Sylfaen"/>
          <w:sz w:val="24"/>
        </w:rPr>
        <w:t xml:space="preserve">ფარმაცევტის თანაშემწის მეხუთე საფეხურზე ჩარიცხვა ხდება: </w:t>
      </w:r>
      <w:r>
        <w:rPr>
          <w:rFonts w:ascii="Sylfaen" w:eastAsia="Sylfaen" w:hAnsi="Sylfaen"/>
          <w:b/>
          <w:sz w:val="24"/>
        </w:rPr>
        <w:t>მხოლოდ</w:t>
      </w:r>
    </w:p>
    <w:p w:rsidR="00AF07E6" w:rsidRDefault="00AF07E6" w:rsidP="00AF07E6">
      <w:pPr>
        <w:spacing w:line="22"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sz w:val="24"/>
        </w:rPr>
      </w:pPr>
      <w:r>
        <w:rPr>
          <w:rFonts w:ascii="Sylfaen" w:eastAsia="Sylfaen" w:hAnsi="Sylfaen"/>
          <w:b/>
          <w:sz w:val="24"/>
        </w:rPr>
        <w:t>.დოკუმენტების განხილვისა და პირის შესაბამისობის განსაზღვრის საფუძველზე:</w:t>
      </w:r>
    </w:p>
    <w:p w:rsidR="00AF07E6" w:rsidRDefault="00AF07E6" w:rsidP="00AF07E6">
      <w:pPr>
        <w:spacing w:line="1"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i/>
          <w:sz w:val="24"/>
        </w:rPr>
      </w:pPr>
      <w:r>
        <w:rPr>
          <w:rFonts w:ascii="Sylfaen" w:eastAsia="Sylfaen" w:hAnsi="Sylfaen"/>
          <w:b/>
          <w:i/>
          <w:sz w:val="24"/>
        </w:rPr>
        <w:t>საგანმანათლებლო პროგრამის მიზანი:</w:t>
      </w:r>
    </w:p>
    <w:p w:rsidR="00AF07E6" w:rsidRDefault="00AF07E6" w:rsidP="00AF07E6">
      <w:pPr>
        <w:spacing w:line="186" w:lineRule="exact"/>
        <w:rPr>
          <w:rFonts w:ascii="Times New Roman" w:eastAsia="Times New Roman" w:hAnsi="Times New Roman"/>
        </w:rPr>
      </w:pPr>
    </w:p>
    <w:p w:rsidR="00AF07E6" w:rsidRDefault="00AF07E6" w:rsidP="00AF07E6">
      <w:pPr>
        <w:tabs>
          <w:tab w:val="left" w:pos="3600"/>
        </w:tabs>
        <w:spacing w:line="0" w:lineRule="atLeast"/>
        <w:ind w:left="720"/>
        <w:rPr>
          <w:rFonts w:ascii="Sylfaen" w:eastAsia="Sylfaen" w:hAnsi="Sylfaen"/>
          <w:b/>
          <w:sz w:val="23"/>
        </w:rPr>
      </w:pPr>
      <w:r>
        <w:rPr>
          <w:rFonts w:ascii="Sylfaen" w:eastAsia="Sylfaen" w:hAnsi="Sylfaen"/>
          <w:b/>
          <w:sz w:val="24"/>
        </w:rPr>
        <w:t>ფარმაცევტის თანაშემწის</w:t>
      </w:r>
      <w:r>
        <w:rPr>
          <w:rFonts w:ascii="Times New Roman" w:eastAsia="Times New Roman" w:hAnsi="Times New Roman"/>
        </w:rPr>
        <w:tab/>
      </w:r>
      <w:r>
        <w:rPr>
          <w:rFonts w:ascii="Sylfaen" w:eastAsia="Sylfaen" w:hAnsi="Sylfaen"/>
          <w:b/>
          <w:sz w:val="23"/>
        </w:rPr>
        <w:t>საგანმანათლებლო პროგრამის მიზანია:</w:t>
      </w:r>
    </w:p>
    <w:p w:rsidR="00AF07E6" w:rsidRDefault="00AF07E6" w:rsidP="00AF07E6">
      <w:pPr>
        <w:spacing w:line="194" w:lineRule="exact"/>
        <w:rPr>
          <w:rFonts w:ascii="Times New Roman" w:eastAsia="Times New Roman" w:hAnsi="Times New Roman"/>
        </w:rPr>
      </w:pPr>
    </w:p>
    <w:p w:rsidR="00AF07E6" w:rsidRDefault="00AF07E6" w:rsidP="00AF07E6">
      <w:pPr>
        <w:tabs>
          <w:tab w:val="left" w:pos="700"/>
        </w:tabs>
        <w:spacing w:line="221" w:lineRule="auto"/>
        <w:ind w:left="720" w:hanging="719"/>
        <w:rPr>
          <w:rFonts w:ascii="Sylfaen" w:eastAsia="Sylfaen" w:hAnsi="Sylfaen"/>
          <w:sz w:val="24"/>
        </w:rPr>
      </w:pPr>
      <w:r>
        <w:rPr>
          <w:rFonts w:ascii="Arial" w:eastAsia="Arial" w:hAnsi="Arial"/>
          <w:sz w:val="24"/>
        </w:rPr>
        <w:t xml:space="preserve"> </w:t>
      </w:r>
      <w:r>
        <w:rPr>
          <w:rFonts w:ascii="Times New Roman" w:eastAsia="Times New Roman" w:hAnsi="Times New Roman"/>
        </w:rPr>
        <w:tab/>
      </w:r>
      <w:r>
        <w:rPr>
          <w:rFonts w:ascii="Sylfaen" w:eastAsia="Sylfaen" w:hAnsi="Sylfaen"/>
          <w:sz w:val="24"/>
        </w:rPr>
        <w:t>მისცეს სტუდენტს აფთიაქში მუშაობისადა ფარმაცევტულ საწარმოში წამალთა ტექნოლოგიებზე დამყარებული თეორიული და პრაქტიკული საფუძვლების ცოდნა;</w:t>
      </w:r>
    </w:p>
    <w:p w:rsidR="00AF07E6" w:rsidRDefault="00AF07E6" w:rsidP="00AF07E6">
      <w:pPr>
        <w:spacing w:line="261" w:lineRule="exact"/>
        <w:rPr>
          <w:rFonts w:ascii="Times New Roman" w:eastAsia="Times New Roman" w:hAnsi="Times New Roman"/>
        </w:rPr>
      </w:pPr>
    </w:p>
    <w:p w:rsidR="00AF07E6" w:rsidRDefault="00AF07E6" w:rsidP="00AF07E6">
      <w:pPr>
        <w:spacing w:line="220" w:lineRule="auto"/>
        <w:ind w:left="720" w:right="20" w:firstLine="60"/>
        <w:rPr>
          <w:rFonts w:ascii="Sylfaen" w:eastAsia="Sylfaen" w:hAnsi="Sylfaen"/>
          <w:sz w:val="24"/>
        </w:rPr>
      </w:pPr>
      <w:r>
        <w:rPr>
          <w:rFonts w:ascii="Sylfaen" w:eastAsia="Sylfaen" w:hAnsi="Sylfaen"/>
          <w:sz w:val="24"/>
        </w:rPr>
        <w:t>შეასწავლოს ფარმაცევტულ საწარმოებში და ორგანიზაციებში მიმდინარე ძირითადი პროცესები და მოწყობილობები;</w:t>
      </w:r>
    </w:p>
    <w:p w:rsidR="00AF07E6" w:rsidRDefault="00AF07E6" w:rsidP="00AF07E6">
      <w:pPr>
        <w:spacing w:line="189"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ფარმაციის   აუცილებელ   დისციპლინებში   მიღებული   ცოდნის   საფუძველზე   შეაფასოს</w:t>
      </w:r>
    </w:p>
    <w:p w:rsidR="00AF07E6" w:rsidRDefault="00AF07E6" w:rsidP="00AF07E6">
      <w:pPr>
        <w:spacing w:line="162" w:lineRule="exact"/>
        <w:rPr>
          <w:rFonts w:ascii="Times New Roman" w:eastAsia="Times New Roman" w:hAnsi="Times New Roman"/>
        </w:rPr>
      </w:pPr>
    </w:p>
    <w:p w:rsidR="00AF07E6" w:rsidRDefault="00AF07E6" w:rsidP="00AF07E6">
      <w:pPr>
        <w:spacing w:line="220" w:lineRule="auto"/>
        <w:ind w:left="720"/>
        <w:rPr>
          <w:rFonts w:ascii="Sylfaen" w:eastAsia="Sylfaen" w:hAnsi="Sylfaen"/>
          <w:sz w:val="24"/>
        </w:rPr>
      </w:pPr>
      <w:r>
        <w:rPr>
          <w:rFonts w:ascii="Sylfaen" w:eastAsia="Sylfaen" w:hAnsi="Sylfaen"/>
          <w:sz w:val="24"/>
        </w:rPr>
        <w:t>დავალების შესასრულებლად საჭირო სხვადასხვა მიდგომა, სათანადო მეთოდები, ინსტრუმენტები და მასალები.</w:t>
      </w:r>
    </w:p>
    <w:p w:rsidR="00AF07E6" w:rsidRDefault="00AF07E6" w:rsidP="00AF07E6">
      <w:pPr>
        <w:spacing w:line="125"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მიღებული  ცოდნის  საფუძველზე  შესძლოს  ფარმაცევტული  ბიზნესის,  მენეჯმენტისა  და</w:t>
      </w:r>
    </w:p>
    <w:p w:rsidR="00AF07E6" w:rsidRDefault="00AF07E6" w:rsidP="00AF07E6">
      <w:pPr>
        <w:spacing w:line="162" w:lineRule="exact"/>
        <w:rPr>
          <w:rFonts w:ascii="Times New Roman" w:eastAsia="Times New Roman" w:hAnsi="Times New Roman"/>
        </w:rPr>
      </w:pPr>
    </w:p>
    <w:p w:rsidR="00AF07E6" w:rsidRDefault="00AF07E6" w:rsidP="00AF07E6">
      <w:pPr>
        <w:spacing w:line="220" w:lineRule="auto"/>
        <w:ind w:left="720"/>
        <w:rPr>
          <w:rFonts w:ascii="Sylfaen" w:eastAsia="Sylfaen" w:hAnsi="Sylfaen"/>
          <w:sz w:val="24"/>
        </w:rPr>
      </w:pPr>
      <w:r>
        <w:rPr>
          <w:rFonts w:ascii="Sylfaen" w:eastAsia="Sylfaen" w:hAnsi="Sylfaen"/>
          <w:sz w:val="24"/>
        </w:rPr>
        <w:t>მარკეტინგის ფუნქციონირებასთან დაკავშირებული იდეების, მოსაზრებებისა და ინფორმაციის თანმიმდევრულად გადაცემა სპეციალიტებისა და არა სპეციალისტებისათვის;</w:t>
      </w:r>
    </w:p>
    <w:p w:rsidR="00AF07E6" w:rsidRDefault="00AF07E6" w:rsidP="00AF07E6">
      <w:pPr>
        <w:spacing w:line="188"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sz w:val="24"/>
        </w:rPr>
      </w:pPr>
      <w:r>
        <w:rPr>
          <w:rFonts w:ascii="Sylfaen" w:eastAsia="Sylfaen" w:hAnsi="Sylfaen"/>
          <w:b/>
          <w:sz w:val="24"/>
        </w:rPr>
        <w:t>საგანმანათლებლო პროგრამის შედეგები:</w:t>
      </w:r>
    </w:p>
    <w:p w:rsidR="00AF07E6" w:rsidRDefault="00AF07E6" w:rsidP="00AF07E6">
      <w:pPr>
        <w:spacing w:line="186"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sz w:val="24"/>
        </w:rPr>
      </w:pPr>
      <w:r>
        <w:rPr>
          <w:rFonts w:ascii="Sylfaen" w:eastAsia="Sylfaen" w:hAnsi="Sylfaen"/>
          <w:b/>
          <w:sz w:val="24"/>
        </w:rPr>
        <w:t>ცოდნა და გაცნობიერება:</w:t>
      </w:r>
    </w:p>
    <w:p w:rsidR="00AF07E6" w:rsidRDefault="00AF07E6" w:rsidP="00AF07E6">
      <w:pPr>
        <w:spacing w:line="121"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იცის ზუსტი და საბუნებისმეტყველო მეცნიერებათა ზოგადი საფუძვლები;</w:t>
      </w:r>
    </w:p>
    <w:p w:rsidR="00AF07E6" w:rsidRDefault="00AF07E6" w:rsidP="00AF07E6">
      <w:pPr>
        <w:spacing w:line="280" w:lineRule="exact"/>
        <w:rPr>
          <w:rFonts w:ascii="Times New Roman" w:eastAsia="Times New Roman" w:hAnsi="Times New Roman"/>
        </w:rPr>
      </w:pPr>
    </w:p>
    <w:p w:rsidR="00AF07E6" w:rsidRDefault="00AF07E6" w:rsidP="00AF07E6">
      <w:pPr>
        <w:spacing w:line="229" w:lineRule="auto"/>
        <w:ind w:left="720"/>
        <w:rPr>
          <w:rFonts w:ascii="Sylfaen" w:eastAsia="Sylfaen" w:hAnsi="Sylfaen"/>
          <w:sz w:val="24"/>
        </w:rPr>
      </w:pPr>
      <w:r>
        <w:rPr>
          <w:rFonts w:ascii="Sylfaen" w:eastAsia="Sylfaen" w:hAnsi="Sylfaen"/>
          <w:sz w:val="24"/>
        </w:rPr>
        <w:t>იცნობს ფარმაცევტულ წარმოებაში და ანალიზურ ლაბორატორიაში უსაფრთხოდ მუშაობის წესებს;</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399" w:lineRule="exact"/>
        <w:rPr>
          <w:rFonts w:ascii="Times New Roman" w:eastAsia="Times New Roman" w:hAnsi="Times New Roman"/>
        </w:rPr>
      </w:pPr>
    </w:p>
    <w:p w:rsidR="00AF07E6" w:rsidRDefault="00AF07E6" w:rsidP="00AF07E6">
      <w:pPr>
        <w:spacing w:line="0" w:lineRule="atLeast"/>
        <w:jc w:val="right"/>
        <w:rPr>
          <w:sz w:val="22"/>
        </w:rPr>
      </w:pPr>
      <w:bookmarkStart w:id="11" w:name="_GoBack"/>
      <w:bookmarkEnd w:id="11"/>
    </w:p>
    <w:p w:rsidR="00AF07E6" w:rsidRDefault="00AF07E6" w:rsidP="00AF07E6">
      <w:pPr>
        <w:spacing w:line="0" w:lineRule="atLeast"/>
        <w:jc w:val="right"/>
        <w:rPr>
          <w:sz w:val="22"/>
        </w:rPr>
        <w:sectPr w:rsidR="00AF07E6">
          <w:pgSz w:w="12240" w:h="15840"/>
          <w:pgMar w:top="825" w:right="620" w:bottom="431" w:left="480" w:header="0" w:footer="0" w:gutter="0"/>
          <w:cols w:space="0" w:equalWidth="0">
            <w:col w:w="11140"/>
          </w:cols>
          <w:docGrid w:linePitch="360"/>
        </w:sectPr>
      </w:pPr>
    </w:p>
    <w:p w:rsidR="00AF07E6" w:rsidRDefault="00AF07E6" w:rsidP="00AF07E6">
      <w:pPr>
        <w:spacing w:line="229" w:lineRule="auto"/>
        <w:ind w:left="720"/>
        <w:rPr>
          <w:rFonts w:ascii="Sylfaen" w:eastAsia="Sylfaen" w:hAnsi="Sylfaen"/>
          <w:sz w:val="24"/>
        </w:rPr>
      </w:pPr>
      <w:bookmarkStart w:id="12" w:name="page32"/>
      <w:bookmarkEnd w:id="12"/>
      <w:r>
        <w:rPr>
          <w:rFonts w:ascii="Sylfaen" w:eastAsia="Sylfaen" w:hAnsi="Sylfaen"/>
          <w:sz w:val="24"/>
        </w:rPr>
        <w:lastRenderedPageBreak/>
        <w:t>იცის ფარმაცევტული ხსნარების, ფხვნილების, გამონაცემების, მონახარშების, მალამოების საჭიროებისამებრ მომზადების ზოგადი თეორიული საფუძვლები;</w:t>
      </w:r>
    </w:p>
    <w:p w:rsidR="00AF07E6" w:rsidRDefault="00AF07E6" w:rsidP="00AF07E6">
      <w:pPr>
        <w:spacing w:line="284" w:lineRule="exact"/>
        <w:rPr>
          <w:rFonts w:ascii="Times New Roman" w:eastAsia="Times New Roman" w:hAnsi="Times New Roman"/>
        </w:rPr>
      </w:pPr>
    </w:p>
    <w:p w:rsidR="00AF07E6" w:rsidRDefault="00AF07E6" w:rsidP="00AF07E6">
      <w:pPr>
        <w:spacing w:line="229" w:lineRule="auto"/>
        <w:ind w:left="720"/>
        <w:rPr>
          <w:rFonts w:ascii="Sylfaen" w:eastAsia="Sylfaen" w:hAnsi="Sylfaen"/>
          <w:sz w:val="24"/>
        </w:rPr>
      </w:pPr>
      <w:r>
        <w:rPr>
          <w:rFonts w:ascii="Sylfaen" w:eastAsia="Sylfaen" w:hAnsi="Sylfaen"/>
          <w:sz w:val="24"/>
        </w:rPr>
        <w:t>იცნობს წამლის ხარისხის კონტროლის და ქიმიურ ტოქსიკოლოგიური ანალიზის ზოგად თეორიულ საფუძვლებს;</w:t>
      </w:r>
    </w:p>
    <w:p w:rsidR="00AF07E6" w:rsidRDefault="00AF07E6" w:rsidP="00AF07E6">
      <w:pPr>
        <w:spacing w:line="209"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იცის წარმოების საწყობში შემოსული ნედლეულისა და მასალების მიღება, აღრიცხვა;</w:t>
      </w:r>
    </w:p>
    <w:p w:rsidR="00AF07E6" w:rsidRDefault="00AF07E6" w:rsidP="00AF07E6">
      <w:pPr>
        <w:spacing w:line="280" w:lineRule="exact"/>
        <w:rPr>
          <w:rFonts w:ascii="Times New Roman" w:eastAsia="Times New Roman" w:hAnsi="Times New Roman"/>
        </w:rPr>
      </w:pPr>
    </w:p>
    <w:p w:rsidR="00AF07E6" w:rsidRDefault="00AF07E6" w:rsidP="00AF07E6">
      <w:pPr>
        <w:spacing w:line="248" w:lineRule="auto"/>
        <w:ind w:left="720"/>
        <w:rPr>
          <w:rFonts w:ascii="Sylfaen" w:eastAsia="Sylfaen" w:hAnsi="Sylfaen"/>
          <w:sz w:val="24"/>
        </w:rPr>
      </w:pPr>
      <w:r>
        <w:rPr>
          <w:rFonts w:ascii="Sylfaen" w:eastAsia="Sylfaen" w:hAnsi="Sylfaen"/>
          <w:sz w:val="24"/>
        </w:rPr>
        <w:t>იცის წარმოების პროცესის დაწყებით სტადიაზე (დამხმარესამუშაოები) ნედლეულისა და მასალების მომზადების (აწონვა, დაწვრილმანება, გაცრა, შერევა, სხვადასხვა გამხსნელების მომზადება, გახსნა, აორთქლება, შრობადაა.შ) თეორიული საფუძვლები;</w:t>
      </w:r>
    </w:p>
    <w:p w:rsidR="00AF07E6" w:rsidRDefault="00AF07E6" w:rsidP="00AF07E6">
      <w:pPr>
        <w:spacing w:line="197"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იცის მომზადებული პროდუქტის დაფასოება, შეფუთვა, მარკირება;</w:t>
      </w:r>
    </w:p>
    <w:p w:rsidR="00AF07E6" w:rsidRDefault="00AF07E6" w:rsidP="00AF07E6">
      <w:pPr>
        <w:spacing w:line="280" w:lineRule="exact"/>
        <w:rPr>
          <w:rFonts w:ascii="Times New Roman" w:eastAsia="Times New Roman" w:hAnsi="Times New Roman"/>
        </w:rPr>
      </w:pPr>
    </w:p>
    <w:p w:rsidR="00AF07E6" w:rsidRDefault="00AF07E6" w:rsidP="00AF07E6">
      <w:pPr>
        <w:spacing w:line="258" w:lineRule="auto"/>
        <w:ind w:left="720"/>
        <w:rPr>
          <w:rFonts w:ascii="Sylfaen" w:eastAsia="Sylfaen" w:hAnsi="Sylfaen"/>
          <w:sz w:val="24"/>
        </w:rPr>
      </w:pPr>
      <w:r>
        <w:rPr>
          <w:rFonts w:ascii="Sylfaen" w:eastAsia="Sylfaen" w:hAnsi="Sylfaen"/>
          <w:sz w:val="24"/>
        </w:rPr>
        <w:t>იცის ფარმაცევტული პროდუქციის (მედიკამენტები, ბიოლოგიურადაქტიური დანამატების, პარასამკურნალო საშუალებების), სამედიცინო დანიშნულების საქონლის - საგნების, მასალების, შემავსებელის, დამხმარე და ძირითადი ნივთიერებების მიღება-განთავსება, შენახვის პირობების უზრუნველყოფა, სერიული აღრიცხვა და ვარგისობის ვადის კონტროლი.</w:t>
      </w:r>
    </w:p>
    <w:p w:rsidR="00AF07E6" w:rsidRDefault="00AF07E6" w:rsidP="00AF07E6">
      <w:pPr>
        <w:spacing w:line="259" w:lineRule="exact"/>
        <w:rPr>
          <w:rFonts w:ascii="Times New Roman" w:eastAsia="Times New Roman" w:hAnsi="Times New Roman"/>
        </w:rPr>
      </w:pPr>
    </w:p>
    <w:p w:rsidR="00AF07E6" w:rsidRDefault="00AF07E6" w:rsidP="00AF07E6">
      <w:pPr>
        <w:spacing w:line="220" w:lineRule="auto"/>
        <w:ind w:left="720"/>
        <w:rPr>
          <w:rFonts w:ascii="Sylfaen" w:eastAsia="Sylfaen" w:hAnsi="Sylfaen"/>
          <w:sz w:val="24"/>
        </w:rPr>
      </w:pPr>
      <w:r>
        <w:rPr>
          <w:rFonts w:ascii="Sylfaen" w:eastAsia="Sylfaen" w:hAnsi="Sylfaen"/>
          <w:sz w:val="24"/>
        </w:rPr>
        <w:t>აცნობიერებს პროფესიული საქმიანობის დროს წამოჭრილი პრობლემების ხასიათსა და სირთულეს პოულობს გადაჭრის ზოგად შესაძლებლობებს.</w:t>
      </w:r>
    </w:p>
    <w:p w:rsidR="00AF07E6" w:rsidRDefault="00AF07E6" w:rsidP="00AF07E6">
      <w:pPr>
        <w:spacing w:line="251"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sz w:val="24"/>
        </w:rPr>
      </w:pPr>
      <w:r>
        <w:rPr>
          <w:rFonts w:ascii="Sylfaen" w:eastAsia="Sylfaen" w:hAnsi="Sylfaen"/>
          <w:b/>
          <w:sz w:val="24"/>
        </w:rPr>
        <w:t>ცოდნის პრაქტიკაში გამოყენების უნარი:</w:t>
      </w:r>
    </w:p>
    <w:p w:rsidR="00AF07E6" w:rsidRDefault="00AF07E6" w:rsidP="00AF07E6">
      <w:pPr>
        <w:spacing w:line="183" w:lineRule="exact"/>
        <w:rPr>
          <w:rFonts w:ascii="Times New Roman" w:eastAsia="Times New Roman" w:hAnsi="Times New Roman"/>
        </w:rPr>
      </w:pPr>
    </w:p>
    <w:p w:rsidR="00AF07E6" w:rsidRDefault="00AF07E6" w:rsidP="00AF07E6">
      <w:pPr>
        <w:spacing w:line="0" w:lineRule="atLeast"/>
        <w:ind w:left="720"/>
        <w:rPr>
          <w:rFonts w:ascii="Sylfaen" w:eastAsia="Sylfaen" w:hAnsi="Sylfaen"/>
          <w:b/>
          <w:sz w:val="24"/>
        </w:rPr>
      </w:pPr>
      <w:r>
        <w:rPr>
          <w:rFonts w:ascii="Sylfaen" w:eastAsia="Sylfaen" w:hAnsi="Sylfaen"/>
          <w:b/>
          <w:sz w:val="24"/>
        </w:rPr>
        <w:t>შეუძლია:</w:t>
      </w:r>
    </w:p>
    <w:p w:rsidR="00AF07E6" w:rsidRDefault="00AF07E6" w:rsidP="00AF07E6">
      <w:pPr>
        <w:spacing w:line="194" w:lineRule="exact"/>
        <w:rPr>
          <w:rFonts w:ascii="Times New Roman" w:eastAsia="Times New Roman" w:hAnsi="Times New Roman"/>
        </w:rPr>
      </w:pPr>
    </w:p>
    <w:p w:rsidR="00AF07E6" w:rsidRDefault="00AF07E6" w:rsidP="00AF07E6">
      <w:pPr>
        <w:spacing w:line="221" w:lineRule="auto"/>
        <w:ind w:left="720"/>
        <w:rPr>
          <w:rFonts w:ascii="Sylfaen" w:eastAsia="Sylfaen" w:hAnsi="Sylfaen"/>
          <w:sz w:val="24"/>
        </w:rPr>
      </w:pPr>
      <w:r>
        <w:rPr>
          <w:rFonts w:ascii="Sylfaen" w:eastAsia="Sylfaen" w:hAnsi="Sylfaen"/>
          <w:sz w:val="24"/>
        </w:rPr>
        <w:t>ფარმაცევტული ხსნარების, ფხვნილების, გამონაცემების, მონახარშების, მალამოების დამზადება აფთიაქში, ექიმის რეცეპტის შესაბამისად, ფარმაციის ბაკალავრის ან მაგისტრის მეთვალყურეობით;</w:t>
      </w:r>
    </w:p>
    <w:p w:rsidR="00AF07E6" w:rsidRDefault="00AF07E6" w:rsidP="00AF07E6">
      <w:pPr>
        <w:spacing w:line="162"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წარმოების საწყობში შემოსული ნედლეულისა და მასალების მიღება, აღრიცხვა;</w:t>
      </w:r>
    </w:p>
    <w:p w:rsidR="00AF07E6" w:rsidRDefault="00AF07E6" w:rsidP="00AF07E6">
      <w:pPr>
        <w:spacing w:line="232" w:lineRule="exact"/>
        <w:rPr>
          <w:rFonts w:ascii="Times New Roman" w:eastAsia="Times New Roman" w:hAnsi="Times New Roman"/>
        </w:rPr>
      </w:pPr>
    </w:p>
    <w:p w:rsidR="00AF07E6" w:rsidRDefault="00AF07E6" w:rsidP="00AF07E6">
      <w:pPr>
        <w:spacing w:line="212" w:lineRule="auto"/>
        <w:ind w:left="720"/>
        <w:rPr>
          <w:rFonts w:ascii="Sylfaen" w:eastAsia="Sylfaen" w:hAnsi="Sylfaen"/>
          <w:sz w:val="24"/>
        </w:rPr>
      </w:pPr>
      <w:r>
        <w:rPr>
          <w:rFonts w:ascii="Sylfaen" w:eastAsia="Sylfaen" w:hAnsi="Sylfaen"/>
          <w:sz w:val="24"/>
        </w:rPr>
        <w:t>მცენარეული, ცხოველური და მინერალური ნედლეულის დამზადება, შრობა, შენახვა. პირველადი დამუშავება (დაწვრილმანება, გაცრა, შერევა),</w:t>
      </w:r>
    </w:p>
    <w:p w:rsidR="00AF07E6" w:rsidRDefault="00AF07E6" w:rsidP="00AF07E6">
      <w:pPr>
        <w:spacing w:line="160"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სხვადასხვა გამხსნელების მომზადება, გახსნა, აორთქლება, შრობა;</w:t>
      </w:r>
    </w:p>
    <w:p w:rsidR="00AF07E6" w:rsidRDefault="00AF07E6" w:rsidP="00AF07E6">
      <w:pPr>
        <w:spacing w:line="234" w:lineRule="exact"/>
        <w:rPr>
          <w:rFonts w:ascii="Times New Roman" w:eastAsia="Times New Roman" w:hAnsi="Times New Roman"/>
        </w:rPr>
      </w:pPr>
    </w:p>
    <w:p w:rsidR="00AF07E6" w:rsidRDefault="00AF07E6" w:rsidP="00AF07E6">
      <w:pPr>
        <w:spacing w:line="211" w:lineRule="auto"/>
        <w:ind w:left="720"/>
        <w:rPr>
          <w:rFonts w:ascii="Sylfaen" w:eastAsia="Sylfaen" w:hAnsi="Sylfaen"/>
          <w:sz w:val="24"/>
        </w:rPr>
      </w:pPr>
      <w:r>
        <w:rPr>
          <w:rFonts w:ascii="Sylfaen" w:eastAsia="Sylfaen" w:hAnsi="Sylfaen"/>
          <w:sz w:val="24"/>
        </w:rPr>
        <w:t>ტექნოლოგიური ოპერაციების (დაფასოება, შეფუთვა-მარკირება) განხორციელებაში მონაწილეობა;</w:t>
      </w:r>
    </w:p>
    <w:p w:rsidR="00AF07E6" w:rsidRDefault="00AF07E6" w:rsidP="00AF07E6">
      <w:pPr>
        <w:spacing w:line="236" w:lineRule="exact"/>
        <w:rPr>
          <w:rFonts w:ascii="Times New Roman" w:eastAsia="Times New Roman" w:hAnsi="Times New Roman"/>
        </w:rPr>
      </w:pPr>
    </w:p>
    <w:p w:rsidR="00AF07E6" w:rsidRDefault="00AF07E6" w:rsidP="00AF07E6">
      <w:pPr>
        <w:spacing w:line="226" w:lineRule="auto"/>
        <w:ind w:left="720"/>
        <w:rPr>
          <w:rFonts w:ascii="Sylfaen" w:eastAsia="Sylfaen" w:hAnsi="Sylfaen"/>
          <w:sz w:val="24"/>
        </w:rPr>
      </w:pPr>
      <w:r>
        <w:rPr>
          <w:rFonts w:ascii="Sylfaen" w:eastAsia="Sylfaen" w:hAnsi="Sylfaen"/>
          <w:sz w:val="24"/>
        </w:rPr>
        <w:t>ფარმაცევტული პროდუქციის (მედიკამენტები, ბიოლოგიურად აქტიური დანამატები, პარასამკურნალო საშუალებები), სამედიცინო დანიშნულების საქონლის-საგნების,მასალების, შემავსებელი, დამხმარე და ძირითადი ნივთიერებების მიღება-განთავსება, შენახვის პირობების უზრუნველყოფა და ვარგისობის ვადის კონტროლი;</w:t>
      </w:r>
    </w:p>
    <w:p w:rsidR="00AF07E6" w:rsidRDefault="00AF07E6" w:rsidP="00AF07E6">
      <w:pPr>
        <w:spacing w:line="160"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მეორე და მესამე ჯგუფისათვის მიკუთვნებული ფარმაცევტული პროდუქტის რეალიზაცია;</w:t>
      </w:r>
    </w:p>
    <w:p w:rsidR="00AF07E6" w:rsidRDefault="00AF07E6" w:rsidP="00AF07E6">
      <w:pPr>
        <w:spacing w:line="161"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ფარმაცევტული ანალიზისათვის ლაბორატორიის მომზადება;</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85" w:lineRule="exact"/>
        <w:rPr>
          <w:rFonts w:ascii="Times New Roman" w:eastAsia="Times New Roman" w:hAnsi="Times New Roman"/>
        </w:rPr>
      </w:pPr>
    </w:p>
    <w:p w:rsidR="00AF07E6" w:rsidRDefault="00AF07E6" w:rsidP="00AF07E6">
      <w:pPr>
        <w:spacing w:line="0" w:lineRule="atLeast"/>
        <w:ind w:left="10920"/>
        <w:rPr>
          <w:sz w:val="21"/>
        </w:rPr>
      </w:pPr>
    </w:p>
    <w:p w:rsidR="00AF07E6" w:rsidRDefault="00AF07E6" w:rsidP="00AF07E6">
      <w:pPr>
        <w:spacing w:line="0" w:lineRule="atLeast"/>
        <w:ind w:left="10920"/>
        <w:rPr>
          <w:sz w:val="21"/>
        </w:rPr>
        <w:sectPr w:rsidR="00AF07E6">
          <w:pgSz w:w="12240" w:h="15840"/>
          <w:pgMar w:top="183" w:right="620" w:bottom="431" w:left="480" w:header="0" w:footer="0" w:gutter="0"/>
          <w:cols w:space="0" w:equalWidth="0">
            <w:col w:w="11140"/>
          </w:cols>
          <w:docGrid w:linePitch="360"/>
        </w:sectPr>
      </w:pPr>
    </w:p>
    <w:p w:rsidR="00AF07E6" w:rsidRDefault="00AF07E6" w:rsidP="00AF07E6">
      <w:pPr>
        <w:spacing w:line="221" w:lineRule="auto"/>
        <w:ind w:left="720"/>
        <w:rPr>
          <w:rFonts w:ascii="Sylfaen" w:eastAsia="Sylfaen" w:hAnsi="Sylfaen"/>
          <w:sz w:val="24"/>
        </w:rPr>
      </w:pPr>
      <w:bookmarkStart w:id="13" w:name="page33"/>
      <w:bookmarkEnd w:id="13"/>
      <w:r>
        <w:rPr>
          <w:rFonts w:ascii="Sylfaen" w:eastAsia="Sylfaen" w:hAnsi="Sylfaen"/>
          <w:sz w:val="24"/>
        </w:rPr>
        <w:lastRenderedPageBreak/>
        <w:t>რეაქტივების, ინდიკატორების, ტიტრიანი ხსნარების, ბუფერული ხსნარების მომზადება შესაბამისი ნორმატიულ-ტექნიკური დოკუმენტის მიხედვით, ფარმაციის ბაკალავრის ან მაგისტრის მეთვალყურეობით;</w:t>
      </w:r>
    </w:p>
    <w:p w:rsidR="00AF07E6" w:rsidRDefault="00AF07E6" w:rsidP="00AF07E6">
      <w:pPr>
        <w:spacing w:line="235" w:lineRule="exact"/>
        <w:rPr>
          <w:rFonts w:ascii="Times New Roman" w:eastAsia="Times New Roman" w:hAnsi="Times New Roman"/>
        </w:rPr>
      </w:pPr>
    </w:p>
    <w:p w:rsidR="00AF07E6" w:rsidRDefault="00AF07E6" w:rsidP="00AF07E6">
      <w:pPr>
        <w:spacing w:line="211" w:lineRule="auto"/>
        <w:ind w:left="720"/>
        <w:rPr>
          <w:rFonts w:ascii="Sylfaen" w:eastAsia="Sylfaen" w:hAnsi="Sylfaen"/>
          <w:sz w:val="24"/>
        </w:rPr>
      </w:pPr>
      <w:r>
        <w:rPr>
          <w:rFonts w:ascii="Sylfaen" w:eastAsia="Sylfaen" w:hAnsi="Sylfaen"/>
          <w:sz w:val="24"/>
        </w:rPr>
        <w:t>ქიმიურ-ტოქსიკოლოგიური ანალიზის ობიექტების გარეგნული დათვალიერება, შეფასება, სინჯების აღება და დამუშავება;</w:t>
      </w:r>
    </w:p>
    <w:p w:rsidR="00AF07E6" w:rsidRDefault="00AF07E6" w:rsidP="00AF07E6">
      <w:pPr>
        <w:spacing w:line="236" w:lineRule="exact"/>
        <w:rPr>
          <w:rFonts w:ascii="Times New Roman" w:eastAsia="Times New Roman" w:hAnsi="Times New Roman"/>
        </w:rPr>
      </w:pPr>
    </w:p>
    <w:p w:rsidR="00AF07E6" w:rsidRDefault="00AF07E6" w:rsidP="00AF07E6">
      <w:pPr>
        <w:spacing w:line="211" w:lineRule="auto"/>
        <w:ind w:left="720"/>
        <w:rPr>
          <w:rFonts w:ascii="Sylfaen" w:eastAsia="Sylfaen" w:hAnsi="Sylfaen"/>
          <w:sz w:val="24"/>
        </w:rPr>
      </w:pPr>
      <w:r>
        <w:rPr>
          <w:rFonts w:ascii="Sylfaen" w:eastAsia="Sylfaen" w:hAnsi="Sylfaen"/>
          <w:sz w:val="24"/>
        </w:rPr>
        <w:t>წამლის ხარისხის კონტროლის და ქიმიურ ტოქსიკოლოგიური ანალიზის განხორციელება ფარმაციის ბაკალავრის ან მაგისტრის მეთვალყურეობით; დოკუმენტაციის წარმოება;</w:t>
      </w:r>
    </w:p>
    <w:p w:rsidR="00AF07E6" w:rsidRDefault="00AF07E6" w:rsidP="00AF07E6">
      <w:pPr>
        <w:spacing w:line="163"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მეორე და მესამე ჯგუფის პრეპარატების გაცემა დამოუკიდებლად;</w:t>
      </w:r>
    </w:p>
    <w:p w:rsidR="00AF07E6" w:rsidRDefault="00AF07E6" w:rsidP="00AF07E6">
      <w:pPr>
        <w:spacing w:line="159" w:lineRule="exact"/>
        <w:rPr>
          <w:rFonts w:ascii="Times New Roman" w:eastAsia="Times New Roman" w:hAnsi="Times New Roman"/>
        </w:rPr>
      </w:pPr>
    </w:p>
    <w:p w:rsidR="00AF07E6" w:rsidRDefault="00AF07E6" w:rsidP="00AF07E6">
      <w:pPr>
        <w:spacing w:line="0" w:lineRule="atLeast"/>
        <w:rPr>
          <w:rFonts w:ascii="Sylfaen" w:eastAsia="Sylfaen" w:hAnsi="Sylfaen"/>
          <w:sz w:val="24"/>
        </w:rPr>
      </w:pPr>
      <w:r>
        <w:rPr>
          <w:rFonts w:ascii="Sylfaen" w:eastAsia="Sylfaen" w:hAnsi="Sylfaen"/>
          <w:sz w:val="24"/>
        </w:rPr>
        <w:t>სხვებისათვის საკუთარი ცოდნის გადაცემა</w:t>
      </w:r>
    </w:p>
    <w:p w:rsidR="00AF07E6" w:rsidRDefault="00AF07E6" w:rsidP="00AF07E6">
      <w:pPr>
        <w:spacing w:line="323" w:lineRule="exact"/>
        <w:rPr>
          <w:rFonts w:ascii="Times New Roman" w:eastAsia="Times New Roman" w:hAnsi="Times New Roman"/>
        </w:rPr>
      </w:pPr>
    </w:p>
    <w:p w:rsidR="00AF07E6" w:rsidRDefault="00AF07E6" w:rsidP="00AF07E6">
      <w:pPr>
        <w:spacing w:line="349" w:lineRule="auto"/>
        <w:ind w:left="720" w:right="8620"/>
        <w:rPr>
          <w:rFonts w:ascii="Sylfaen" w:eastAsia="Sylfaen" w:hAnsi="Sylfaen"/>
          <w:b/>
          <w:sz w:val="23"/>
        </w:rPr>
      </w:pPr>
      <w:r>
        <w:rPr>
          <w:rFonts w:ascii="Sylfaen" w:eastAsia="Sylfaen" w:hAnsi="Sylfaen"/>
          <w:b/>
          <w:sz w:val="23"/>
        </w:rPr>
        <w:t>დასკვნის უნარი: უნარი შესწევს:</w:t>
      </w:r>
    </w:p>
    <w:p w:rsidR="00AF07E6" w:rsidRDefault="00AF07E6" w:rsidP="00AF07E6">
      <w:pPr>
        <w:spacing w:line="80" w:lineRule="exact"/>
        <w:rPr>
          <w:rFonts w:ascii="Times New Roman" w:eastAsia="Times New Roman" w:hAnsi="Times New Roman"/>
        </w:rPr>
      </w:pPr>
    </w:p>
    <w:p w:rsidR="00AF07E6" w:rsidRDefault="00AF07E6" w:rsidP="00AF07E6">
      <w:pPr>
        <w:spacing w:line="378" w:lineRule="auto"/>
        <w:ind w:left="720" w:right="2220"/>
        <w:rPr>
          <w:rFonts w:ascii="Sylfaen" w:eastAsia="Sylfaen" w:hAnsi="Sylfaen"/>
          <w:sz w:val="24"/>
        </w:rPr>
      </w:pPr>
      <w:r>
        <w:rPr>
          <w:rFonts w:ascii="Sylfaen" w:eastAsia="Sylfaen" w:hAnsi="Sylfaen"/>
          <w:sz w:val="24"/>
        </w:rPr>
        <w:t>ფარმაცევტული ნედლეულის, სამკურნალო საშუალებების, რეაქტივების და სამედიცინო დანიშნულების საქონლის შენახვის პირობების დარღვევის შესახებ დასაბუთებული დასკვნის გაკეთება და აღმოფხვრისათვის შესაბამისი ღონისძიებების განხორციელება;</w:t>
      </w:r>
    </w:p>
    <w:p w:rsidR="00AF07E6" w:rsidRDefault="00AF07E6" w:rsidP="00AF07E6">
      <w:pPr>
        <w:spacing w:line="101" w:lineRule="exact"/>
        <w:rPr>
          <w:rFonts w:ascii="Times New Roman" w:eastAsia="Times New Roman" w:hAnsi="Times New Roman"/>
        </w:rPr>
      </w:pPr>
    </w:p>
    <w:p w:rsidR="00AF07E6" w:rsidRDefault="00AF07E6" w:rsidP="00AF07E6">
      <w:pPr>
        <w:spacing w:line="370" w:lineRule="auto"/>
        <w:ind w:left="720" w:right="1840"/>
        <w:rPr>
          <w:rFonts w:ascii="Sylfaen" w:eastAsia="Sylfaen" w:hAnsi="Sylfaen"/>
          <w:sz w:val="24"/>
        </w:rPr>
      </w:pPr>
      <w:r>
        <w:rPr>
          <w:rFonts w:ascii="Sylfaen" w:eastAsia="Sylfaen" w:hAnsi="Sylfaen"/>
          <w:sz w:val="24"/>
        </w:rPr>
        <w:t>ფარმაცევტული ნედლეულის, სამკურნალო საშუალებების და რეაქტივების ვარგისიანობის ვადების კონტროლი და დასაბუთებული დასკვნების გაკეთება დროული რეალიზაციის ან ამოღების აუცილებლობის შესახებ.</w:t>
      </w:r>
    </w:p>
    <w:p w:rsidR="00AF07E6" w:rsidRDefault="00AF07E6" w:rsidP="00AF07E6">
      <w:pPr>
        <w:spacing w:line="101" w:lineRule="exact"/>
        <w:rPr>
          <w:rFonts w:ascii="Times New Roman" w:eastAsia="Times New Roman" w:hAnsi="Times New Roman"/>
        </w:rPr>
      </w:pPr>
    </w:p>
    <w:p w:rsidR="00AF07E6" w:rsidRDefault="00AF07E6" w:rsidP="00AF07E6">
      <w:pPr>
        <w:spacing w:line="0" w:lineRule="atLeast"/>
        <w:ind w:left="780"/>
        <w:rPr>
          <w:rFonts w:ascii="Sylfaen" w:eastAsia="Sylfaen" w:hAnsi="Sylfaen"/>
          <w:b/>
          <w:sz w:val="24"/>
        </w:rPr>
      </w:pPr>
      <w:r>
        <w:rPr>
          <w:rFonts w:ascii="Sylfaen" w:eastAsia="Sylfaen" w:hAnsi="Sylfaen"/>
          <w:b/>
          <w:sz w:val="24"/>
        </w:rPr>
        <w:t>კომუნიკაციის უნარი:</w:t>
      </w:r>
    </w:p>
    <w:p w:rsidR="00AF07E6" w:rsidRDefault="00AF07E6" w:rsidP="00AF07E6">
      <w:pPr>
        <w:spacing w:line="266" w:lineRule="exact"/>
        <w:rPr>
          <w:rFonts w:ascii="Times New Roman" w:eastAsia="Times New Roman" w:hAnsi="Times New Roman"/>
        </w:rPr>
      </w:pPr>
    </w:p>
    <w:p w:rsidR="00AF07E6" w:rsidRDefault="00AF07E6" w:rsidP="00AF07E6">
      <w:pPr>
        <w:spacing w:line="378" w:lineRule="auto"/>
        <w:ind w:left="720" w:right="2040"/>
        <w:rPr>
          <w:rFonts w:ascii="Sylfaen" w:eastAsia="Sylfaen" w:hAnsi="Sylfaen"/>
          <w:sz w:val="24"/>
        </w:rPr>
      </w:pPr>
      <w:r>
        <w:rPr>
          <w:rFonts w:ascii="Sylfaen" w:eastAsia="Sylfaen" w:hAnsi="Sylfaen"/>
          <w:sz w:val="24"/>
        </w:rPr>
        <w:t>უნარი შესწევს ქართულ და უცხოურ ენებზე კომუნიკაცია, ინფორმაციის მიწოდება და ანგარიშის წარდგენა სპეციალისტებისა და არასპეციალისტებისათვის რეცეპტის მიხედვით სამკურნალო საშუალებების აფთიაქის პირობებში მომზადების ტექნოლოგიების, ფარმაცევტული,</w:t>
      </w:r>
    </w:p>
    <w:p w:rsidR="00AF07E6" w:rsidRDefault="00AF07E6" w:rsidP="00AF07E6">
      <w:pPr>
        <w:spacing w:line="165" w:lineRule="exact"/>
        <w:rPr>
          <w:rFonts w:ascii="Times New Roman" w:eastAsia="Times New Roman" w:hAnsi="Times New Roman"/>
        </w:rPr>
      </w:pPr>
    </w:p>
    <w:p w:rsidR="00AF07E6" w:rsidRDefault="00AF07E6" w:rsidP="00AF07E6">
      <w:pPr>
        <w:spacing w:line="342" w:lineRule="auto"/>
        <w:ind w:left="720" w:right="2760"/>
        <w:rPr>
          <w:rFonts w:ascii="Sylfaen" w:eastAsia="Sylfaen" w:hAnsi="Sylfaen"/>
          <w:sz w:val="24"/>
        </w:rPr>
      </w:pPr>
      <w:r>
        <w:rPr>
          <w:rFonts w:ascii="Sylfaen" w:eastAsia="Sylfaen" w:hAnsi="Sylfaen"/>
          <w:sz w:val="24"/>
        </w:rPr>
        <w:t>ნედლეულის, პროდუქციის და რეაქტივების ვარგისიანობის ვადებისა და მათი შენახვის პირობების შესახებ;</w:t>
      </w:r>
    </w:p>
    <w:p w:rsidR="00AF07E6" w:rsidRDefault="00AF07E6" w:rsidP="00AF07E6">
      <w:pPr>
        <w:spacing w:line="81" w:lineRule="exact"/>
        <w:rPr>
          <w:rFonts w:ascii="Times New Roman" w:eastAsia="Times New Roman" w:hAnsi="Times New Roman"/>
        </w:rPr>
      </w:pPr>
    </w:p>
    <w:p w:rsidR="00AF07E6" w:rsidRDefault="00AF07E6" w:rsidP="00AF07E6">
      <w:pPr>
        <w:spacing w:line="343" w:lineRule="auto"/>
        <w:ind w:left="720" w:right="1960"/>
        <w:rPr>
          <w:rFonts w:ascii="Sylfaen" w:eastAsia="Sylfaen" w:hAnsi="Sylfaen"/>
          <w:sz w:val="24"/>
        </w:rPr>
      </w:pPr>
      <w:r>
        <w:rPr>
          <w:rFonts w:ascii="Sylfaen" w:eastAsia="Sylfaen" w:hAnsi="Sylfaen"/>
          <w:sz w:val="24"/>
        </w:rPr>
        <w:t>შეუძლია მომხმარებლისათვის ინფორმაციის მიწოდება მესამე ჯგუფისათვის მიკუთვნებულ ფარმაცევტულ პროდუქტთან დაკავშირებით.</w:t>
      </w:r>
    </w:p>
    <w:p w:rsidR="00AF07E6" w:rsidRDefault="00AF07E6" w:rsidP="00AF07E6">
      <w:pPr>
        <w:spacing w:line="145" w:lineRule="exact"/>
        <w:rPr>
          <w:rFonts w:ascii="Times New Roman" w:eastAsia="Times New Roman" w:hAnsi="Times New Roman"/>
        </w:rPr>
      </w:pPr>
    </w:p>
    <w:p w:rsidR="00AF07E6" w:rsidRDefault="00AF07E6" w:rsidP="00AF07E6">
      <w:pPr>
        <w:spacing w:line="341" w:lineRule="auto"/>
        <w:ind w:left="720" w:right="2260"/>
        <w:rPr>
          <w:rFonts w:ascii="Sylfaen" w:eastAsia="Sylfaen" w:hAnsi="Sylfaen"/>
          <w:sz w:val="24"/>
        </w:rPr>
      </w:pPr>
      <w:r>
        <w:rPr>
          <w:rFonts w:ascii="Sylfaen" w:eastAsia="Sylfaen" w:hAnsi="Sylfaen"/>
          <w:sz w:val="24"/>
        </w:rPr>
        <w:t>უნარი შესწევს ეფექტურად გამოიყენოს საინფორმაციო და საკომუნიკაციო ტექნოლოგიები ფარმაცევტული საქმიანობის უზრუნველსაყოფად;</w:t>
      </w:r>
    </w:p>
    <w:p w:rsidR="00AF07E6" w:rsidRDefault="00AF07E6" w:rsidP="00AF07E6">
      <w:pPr>
        <w:spacing w:line="372" w:lineRule="exact"/>
        <w:rPr>
          <w:rFonts w:ascii="Times New Roman" w:eastAsia="Times New Roman" w:hAnsi="Times New Roman"/>
        </w:rPr>
      </w:pPr>
    </w:p>
    <w:p w:rsidR="00AF07E6" w:rsidRDefault="00AF07E6" w:rsidP="00AF07E6">
      <w:pPr>
        <w:spacing w:line="0" w:lineRule="atLeast"/>
        <w:jc w:val="right"/>
        <w:rPr>
          <w:sz w:val="22"/>
        </w:rPr>
      </w:pPr>
    </w:p>
    <w:p w:rsidR="00AF07E6" w:rsidRDefault="00AF07E6" w:rsidP="00AF07E6">
      <w:pPr>
        <w:spacing w:line="0" w:lineRule="atLeast"/>
        <w:jc w:val="right"/>
        <w:rPr>
          <w:sz w:val="22"/>
        </w:rPr>
        <w:sectPr w:rsidR="00AF07E6">
          <w:pgSz w:w="12240" w:h="15840"/>
          <w:pgMar w:top="183" w:right="620" w:bottom="431" w:left="480" w:header="0" w:footer="0" w:gutter="0"/>
          <w:cols w:space="0" w:equalWidth="0">
            <w:col w:w="11140"/>
          </w:cols>
          <w:docGrid w:linePitch="360"/>
        </w:sectPr>
      </w:pPr>
    </w:p>
    <w:p w:rsidR="00AF07E6" w:rsidRDefault="00AF07E6" w:rsidP="00AF07E6">
      <w:pPr>
        <w:spacing w:line="0" w:lineRule="atLeast"/>
        <w:ind w:left="2"/>
        <w:rPr>
          <w:rFonts w:ascii="Sylfaen" w:eastAsia="Sylfaen" w:hAnsi="Sylfaen"/>
          <w:sz w:val="24"/>
        </w:rPr>
      </w:pPr>
      <w:bookmarkStart w:id="14" w:name="page34"/>
      <w:bookmarkEnd w:id="14"/>
      <w:r>
        <w:rPr>
          <w:rFonts w:ascii="Sylfaen" w:eastAsia="Sylfaen" w:hAnsi="Sylfaen"/>
          <w:sz w:val="24"/>
        </w:rPr>
        <w:lastRenderedPageBreak/>
        <w:t>უნარი შესწევს გადასცეს და გაუზიაროს მიღებული ცოდნადა ინფორმაცია.</w:t>
      </w:r>
    </w:p>
    <w:p w:rsidR="00AF07E6" w:rsidRDefault="00AF07E6" w:rsidP="00AF07E6">
      <w:pPr>
        <w:spacing w:line="271" w:lineRule="exact"/>
        <w:rPr>
          <w:rFonts w:ascii="Times New Roman" w:eastAsia="Times New Roman" w:hAnsi="Times New Roman"/>
        </w:rPr>
      </w:pPr>
    </w:p>
    <w:p w:rsidR="00AF07E6" w:rsidRDefault="00AF07E6" w:rsidP="00AF07E6">
      <w:pPr>
        <w:spacing w:line="0" w:lineRule="atLeast"/>
        <w:ind w:left="722"/>
        <w:rPr>
          <w:rFonts w:ascii="Sylfaen" w:eastAsia="Sylfaen" w:hAnsi="Sylfaen"/>
          <w:sz w:val="24"/>
        </w:rPr>
      </w:pPr>
      <w:r>
        <w:rPr>
          <w:rFonts w:ascii="Sylfaen" w:eastAsia="Sylfaen" w:hAnsi="Sylfaen"/>
          <w:sz w:val="24"/>
        </w:rPr>
        <w:t>აქვს დემონსტრირების უნარი.</w:t>
      </w:r>
    </w:p>
    <w:p w:rsidR="00AF07E6" w:rsidRDefault="00AF07E6" w:rsidP="00AF07E6">
      <w:pPr>
        <w:spacing w:line="207" w:lineRule="exact"/>
        <w:rPr>
          <w:rFonts w:ascii="Times New Roman" w:eastAsia="Times New Roman" w:hAnsi="Times New Roman"/>
        </w:rPr>
      </w:pPr>
    </w:p>
    <w:p w:rsidR="00AF07E6" w:rsidRDefault="00AF07E6" w:rsidP="00AF07E6">
      <w:pPr>
        <w:spacing w:line="0" w:lineRule="atLeast"/>
        <w:ind w:left="722"/>
        <w:rPr>
          <w:rFonts w:ascii="Sylfaen" w:eastAsia="Sylfaen" w:hAnsi="Sylfaen"/>
          <w:b/>
          <w:sz w:val="24"/>
        </w:rPr>
      </w:pPr>
      <w:r>
        <w:rPr>
          <w:rFonts w:ascii="Sylfaen" w:eastAsia="Sylfaen" w:hAnsi="Sylfaen"/>
          <w:b/>
          <w:sz w:val="24"/>
        </w:rPr>
        <w:t>სწავლის უნარი:</w:t>
      </w:r>
    </w:p>
    <w:p w:rsidR="00AF07E6" w:rsidRDefault="00AF07E6" w:rsidP="00AF07E6">
      <w:pPr>
        <w:spacing w:line="280" w:lineRule="exact"/>
        <w:rPr>
          <w:rFonts w:ascii="Times New Roman" w:eastAsia="Times New Roman" w:hAnsi="Times New Roman"/>
        </w:rPr>
      </w:pPr>
    </w:p>
    <w:p w:rsidR="00AF07E6" w:rsidRDefault="00AF07E6" w:rsidP="00AF07E6">
      <w:pPr>
        <w:spacing w:line="341" w:lineRule="auto"/>
        <w:ind w:left="722" w:right="2200"/>
        <w:rPr>
          <w:rFonts w:ascii="Sylfaen" w:eastAsia="Sylfaen" w:hAnsi="Sylfaen"/>
          <w:sz w:val="24"/>
        </w:rPr>
      </w:pPr>
      <w:r>
        <w:rPr>
          <w:rFonts w:ascii="Sylfaen" w:eastAsia="Sylfaen" w:hAnsi="Sylfaen"/>
          <w:sz w:val="24"/>
        </w:rPr>
        <w:t>შეუძლია საკუთარი სწავლის მიმართულების განსაზღვრა შემდგომ ეტაპზე სწავლის გაგრძელებისა და ახალი ტექნოლოგიების ათვისების მიზნით.</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1" w:lineRule="exact"/>
        <w:rPr>
          <w:rFonts w:ascii="Times New Roman" w:eastAsia="Times New Roman" w:hAnsi="Times New Roman"/>
        </w:rPr>
      </w:pPr>
    </w:p>
    <w:p w:rsidR="00AF07E6" w:rsidRDefault="00AF07E6" w:rsidP="00AF07E6">
      <w:pPr>
        <w:spacing w:line="0" w:lineRule="atLeast"/>
        <w:ind w:left="722"/>
        <w:rPr>
          <w:rFonts w:ascii="Sylfaen" w:eastAsia="Sylfaen" w:hAnsi="Sylfaen"/>
          <w:b/>
          <w:sz w:val="24"/>
        </w:rPr>
      </w:pPr>
      <w:r>
        <w:rPr>
          <w:rFonts w:ascii="Sylfaen" w:eastAsia="Sylfaen" w:hAnsi="Sylfaen"/>
          <w:b/>
          <w:sz w:val="24"/>
        </w:rPr>
        <w:t>ღირებულებები:</w:t>
      </w:r>
    </w:p>
    <w:p w:rsidR="00AF07E6" w:rsidRDefault="00AF07E6" w:rsidP="00AF07E6">
      <w:pPr>
        <w:spacing w:line="207" w:lineRule="exact"/>
        <w:rPr>
          <w:rFonts w:ascii="Times New Roman" w:eastAsia="Times New Roman" w:hAnsi="Times New Roman"/>
        </w:rPr>
      </w:pPr>
    </w:p>
    <w:p w:rsidR="00AF07E6" w:rsidRDefault="00AF07E6" w:rsidP="00AF07E6">
      <w:pPr>
        <w:numPr>
          <w:ilvl w:val="0"/>
          <w:numId w:val="2"/>
        </w:numPr>
        <w:tabs>
          <w:tab w:val="left" w:pos="722"/>
        </w:tabs>
        <w:spacing w:line="0" w:lineRule="atLeast"/>
        <w:ind w:left="722" w:hanging="722"/>
        <w:rPr>
          <w:rFonts w:ascii="Sylfaen" w:eastAsia="Sylfaen" w:hAnsi="Sylfaen"/>
          <w:sz w:val="24"/>
        </w:rPr>
      </w:pPr>
      <w:r>
        <w:rPr>
          <w:rFonts w:ascii="Sylfaen" w:eastAsia="Sylfaen" w:hAnsi="Sylfaen"/>
          <w:sz w:val="24"/>
        </w:rPr>
        <w:t>მაღალი პასუხისმგებლობით ეკიდება საკუთარ პროფესიულ საქმიანობას;</w:t>
      </w:r>
    </w:p>
    <w:p w:rsidR="00AF07E6" w:rsidRDefault="00AF07E6" w:rsidP="00AF07E6">
      <w:pPr>
        <w:spacing w:line="207" w:lineRule="exact"/>
        <w:rPr>
          <w:rFonts w:ascii="Sylfaen" w:eastAsia="Sylfaen" w:hAnsi="Sylfaen"/>
          <w:sz w:val="24"/>
        </w:rPr>
      </w:pPr>
    </w:p>
    <w:p w:rsidR="00AF07E6" w:rsidRDefault="00AF07E6" w:rsidP="00AF07E6">
      <w:pPr>
        <w:numPr>
          <w:ilvl w:val="0"/>
          <w:numId w:val="2"/>
        </w:numPr>
        <w:tabs>
          <w:tab w:val="left" w:pos="722"/>
        </w:tabs>
        <w:spacing w:line="0" w:lineRule="atLeast"/>
        <w:ind w:left="722" w:hanging="722"/>
        <w:rPr>
          <w:rFonts w:ascii="Sylfaen" w:eastAsia="Sylfaen" w:hAnsi="Sylfaen"/>
          <w:b/>
          <w:sz w:val="24"/>
        </w:rPr>
      </w:pPr>
      <w:r>
        <w:rPr>
          <w:rFonts w:ascii="Sylfaen" w:eastAsia="Sylfaen" w:hAnsi="Sylfaen"/>
          <w:sz w:val="24"/>
        </w:rPr>
        <w:t>იცავს პროფესიული ეთიკის ნორმებს.</w:t>
      </w:r>
    </w:p>
    <w:p w:rsidR="00AF07E6" w:rsidRDefault="00AF07E6" w:rsidP="00AF07E6">
      <w:pPr>
        <w:spacing w:line="200" w:lineRule="exact"/>
        <w:rPr>
          <w:rFonts w:ascii="Sylfaen" w:eastAsia="Sylfaen" w:hAnsi="Sylfaen"/>
          <w:b/>
          <w:sz w:val="24"/>
        </w:rPr>
      </w:pPr>
    </w:p>
    <w:p w:rsidR="00AF07E6" w:rsidRDefault="00AF07E6" w:rsidP="00AF07E6">
      <w:pPr>
        <w:spacing w:line="200" w:lineRule="exact"/>
        <w:rPr>
          <w:rFonts w:ascii="Sylfaen" w:eastAsia="Sylfaen" w:hAnsi="Sylfaen"/>
          <w:b/>
          <w:sz w:val="24"/>
        </w:rPr>
      </w:pPr>
    </w:p>
    <w:p w:rsidR="00AF07E6" w:rsidRDefault="00AF07E6" w:rsidP="00AF07E6">
      <w:pPr>
        <w:spacing w:line="309" w:lineRule="exact"/>
        <w:rPr>
          <w:rFonts w:ascii="Sylfaen" w:eastAsia="Sylfaen" w:hAnsi="Sylfaen"/>
          <w:b/>
          <w:sz w:val="24"/>
        </w:rPr>
      </w:pPr>
    </w:p>
    <w:p w:rsidR="00AF07E6" w:rsidRDefault="00AF07E6" w:rsidP="00AF07E6">
      <w:pPr>
        <w:spacing w:line="0" w:lineRule="atLeast"/>
        <w:ind w:left="722"/>
        <w:rPr>
          <w:rFonts w:ascii="Sylfaen" w:eastAsia="Sylfaen" w:hAnsi="Sylfaen"/>
          <w:sz w:val="24"/>
        </w:rPr>
      </w:pPr>
      <w:r>
        <w:rPr>
          <w:rFonts w:ascii="Sylfaen" w:eastAsia="Sylfaen" w:hAnsi="Sylfaen"/>
          <w:b/>
          <w:sz w:val="24"/>
        </w:rPr>
        <w:t xml:space="preserve">დასაქმების სფერო </w:t>
      </w:r>
      <w:r>
        <w:rPr>
          <w:rFonts w:ascii="Sylfaen" w:eastAsia="Sylfaen" w:hAnsi="Sylfaen"/>
          <w:sz w:val="24"/>
        </w:rPr>
        <w:t>:</w:t>
      </w:r>
    </w:p>
    <w:p w:rsidR="00AF07E6" w:rsidRDefault="00AF07E6" w:rsidP="00AF07E6">
      <w:pPr>
        <w:spacing w:line="261" w:lineRule="exact"/>
        <w:rPr>
          <w:rFonts w:ascii="Sylfaen" w:eastAsia="Sylfaen" w:hAnsi="Sylfaen"/>
          <w:b/>
          <w:sz w:val="24"/>
        </w:rPr>
      </w:pPr>
    </w:p>
    <w:p w:rsidR="00AF07E6" w:rsidRDefault="00AF07E6" w:rsidP="00AF07E6">
      <w:pPr>
        <w:spacing w:line="244" w:lineRule="auto"/>
        <w:ind w:left="722"/>
        <w:jc w:val="both"/>
        <w:rPr>
          <w:rFonts w:ascii="Sylfaen" w:eastAsia="Sylfaen" w:hAnsi="Sylfaen"/>
          <w:sz w:val="24"/>
        </w:rPr>
      </w:pPr>
      <w:r>
        <w:rPr>
          <w:rFonts w:ascii="Sylfaen" w:eastAsia="Sylfaen" w:hAnsi="Sylfaen"/>
          <w:sz w:val="24"/>
        </w:rPr>
        <w:t>ფარმაცევტის თანაშემწის V საფეხურის პროფესიული კვალიფიკაციის მფლობელს შეუძლია იმუშაოს სააფთიაქო, სამკურნალო-პროფილაქტიკურ დაწესებულებებში, ფარმაცევტულ ბაზებში, ფარმაცევტული პროდუქციის საწარმოებში, ქიმიურ-ტოქსიკოლოგიურ, წამლის ხარისხის კონტროლის ლაბორატორიებში, სტომატოლოგიურ და სამედიცინო ტექნიკის მაღაზიებში.</w:t>
      </w: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2" w:lineRule="exact"/>
        <w:rPr>
          <w:rFonts w:ascii="Times New Roman" w:eastAsia="Times New Roman" w:hAnsi="Times New Roman"/>
        </w:rPr>
      </w:pPr>
    </w:p>
    <w:p w:rsidR="00AF07E6" w:rsidRDefault="00AF07E6" w:rsidP="00AF07E6">
      <w:pPr>
        <w:spacing w:line="0" w:lineRule="atLeast"/>
        <w:ind w:left="10500"/>
        <w:rPr>
          <w:sz w:val="21"/>
        </w:rPr>
      </w:pPr>
    </w:p>
    <w:p w:rsidR="00AF07E6" w:rsidRDefault="00AF07E6" w:rsidP="00AF07E6">
      <w:pPr>
        <w:spacing w:line="0" w:lineRule="atLeast"/>
        <w:ind w:left="10500"/>
        <w:rPr>
          <w:sz w:val="21"/>
        </w:rPr>
        <w:sectPr w:rsidR="00AF07E6">
          <w:pgSz w:w="12240" w:h="15840"/>
          <w:pgMar w:top="174" w:right="620" w:bottom="431" w:left="900" w:header="0" w:footer="0" w:gutter="0"/>
          <w:cols w:space="0" w:equalWidth="0">
            <w:col w:w="10720"/>
          </w:cols>
          <w:docGrid w:linePitch="360"/>
        </w:sect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Pr>
        <w:spacing w:line="200" w:lineRule="exact"/>
        <w:rPr>
          <w:rFonts w:ascii="Times New Roman" w:eastAsia="Times New Roman" w:hAnsi="Times New Roman"/>
        </w:rPr>
      </w:pPr>
    </w:p>
    <w:p w:rsidR="00AF07E6" w:rsidRDefault="00AF07E6" w:rsidP="00AF07E6"/>
    <w:p w:rsidR="00AF07E6" w:rsidRDefault="00AF07E6" w:rsidP="00AF07E6"/>
    <w:p w:rsidR="00AF07E6" w:rsidRDefault="00AF07E6" w:rsidP="00AF07E6"/>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6"/>
    <w:rsid w:val="009A418C"/>
    <w:rsid w:val="00AF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C6E34-EBE0-43D5-A6C9-76653A5F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2018-08-24T09:37:00Z</dcterms:created>
  <dcterms:modified xsi:type="dcterms:W3CDTF">2018-08-24T09:39:00Z</dcterms:modified>
</cp:coreProperties>
</file>